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01732" w14:textId="334418B0" w:rsidR="007631EB" w:rsidRPr="00065120" w:rsidRDefault="006B3F9E" w:rsidP="00723268">
      <w:pPr>
        <w:spacing w:after="0" w:line="240" w:lineRule="auto"/>
        <w:ind w:firstLine="360"/>
        <w:contextualSpacing/>
        <w:textAlignment w:val="baseline"/>
        <w:rPr>
          <w:rFonts w:ascii="gobCL" w:hAnsi="gobCL"/>
          <w:b/>
          <w:caps/>
          <w:color w:val="0070C0"/>
          <w:sz w:val="36"/>
          <w:szCs w:val="36"/>
          <w:lang w:val="es-ES_tradnl"/>
        </w:rPr>
      </w:pPr>
      <w:r>
        <w:rPr>
          <w:rFonts w:ascii="gobCL" w:hAnsi="gobCL"/>
          <w:b/>
          <w:caps/>
          <w:noProof/>
          <w:color w:val="0070C0"/>
          <w:sz w:val="36"/>
          <w:szCs w:val="36"/>
        </w:rPr>
        <w:drawing>
          <wp:anchor distT="0" distB="0" distL="114300" distR="114300" simplePos="0" relativeHeight="251658240" behindDoc="1" locked="0" layoutInCell="1" allowOverlap="1" wp14:anchorId="043C91C5" wp14:editId="25C28A65">
            <wp:simplePos x="0" y="0"/>
            <wp:positionH relativeFrom="column">
              <wp:posOffset>-1601470</wp:posOffset>
            </wp:positionH>
            <wp:positionV relativeFrom="paragraph">
              <wp:posOffset>-1080135</wp:posOffset>
            </wp:positionV>
            <wp:extent cx="7734300" cy="10036175"/>
            <wp:effectExtent l="0" t="0" r="0" b="0"/>
            <wp:wrapTight wrapText="bothSides">
              <wp:wrapPolygon edited="0">
                <wp:start x="0" y="0"/>
                <wp:lineTo x="0" y="21566"/>
                <wp:lineTo x="21547" y="21566"/>
                <wp:lineTo x="21547" y="0"/>
                <wp:lineTo x="0" y="0"/>
              </wp:wrapPolygon>
            </wp:wrapTight>
            <wp:docPr id="402975763" name="Picture">
              <a:extLst xmlns:a="http://schemas.openxmlformats.org/drawingml/2006/main">
                <a:ext uri="{FF2B5EF4-FFF2-40B4-BE49-F238E27FC236}">
                  <a16:creationId xmlns:a16="http://schemas.microsoft.com/office/drawing/2014/main" id="{220A14F9-CFFB-4273-8297-12A28DB88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34300" cy="10036175"/>
                    </a:xfrm>
                    <a:prstGeom prst="rect">
                      <a:avLst/>
                    </a:prstGeom>
                    <a:noFill/>
                  </pic:spPr>
                </pic:pic>
              </a:graphicData>
            </a:graphic>
            <wp14:sizeRelH relativeFrom="page">
              <wp14:pctWidth>0</wp14:pctWidth>
            </wp14:sizeRelH>
            <wp14:sizeRelV relativeFrom="page">
              <wp14:pctHeight>0</wp14:pctHeight>
            </wp14:sizeRelV>
          </wp:anchor>
        </w:drawing>
      </w:r>
      <w:r>
        <w:rPr>
          <w:rFonts w:ascii="gobCL" w:hAnsi="gobCL"/>
          <w:b/>
          <w:caps/>
          <w:noProof/>
          <w:color w:val="0070C0"/>
          <w:sz w:val="36"/>
          <w:szCs w:val="36"/>
          <w:lang w:eastAsia="es-CL"/>
        </w:rPr>
        <mc:AlternateContent>
          <mc:Choice Requires="wps">
            <w:drawing>
              <wp:anchor distT="0" distB="0" distL="114300" distR="114300" simplePos="0" relativeHeight="251658241" behindDoc="0" locked="0" layoutInCell="1" allowOverlap="1" wp14:anchorId="22B0E7D8" wp14:editId="77A774DE">
                <wp:simplePos x="0" y="0"/>
                <wp:positionH relativeFrom="column">
                  <wp:posOffset>1517650</wp:posOffset>
                </wp:positionH>
                <wp:positionV relativeFrom="paragraph">
                  <wp:posOffset>6563995</wp:posOffset>
                </wp:positionV>
                <wp:extent cx="4030980" cy="1551305"/>
                <wp:effectExtent l="4445" t="0" r="3175" b="0"/>
                <wp:wrapNone/>
                <wp:docPr id="140039465" name="Text Box 2">
                  <a:extLst xmlns:a="http://schemas.openxmlformats.org/drawingml/2006/main">
                    <a:ext uri="{FF2B5EF4-FFF2-40B4-BE49-F238E27FC236}">
                      <a16:creationId xmlns:a16="http://schemas.microsoft.com/office/drawing/2014/main" id="{08E0A22B-4089-436B-B0D1-3C602A3EAD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155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C4A5B" w14:textId="77777777" w:rsidR="00FD1AA5" w:rsidRPr="00AC0BDD" w:rsidRDefault="00FD1AA5" w:rsidP="001D0469">
                            <w:pPr>
                              <w:rPr>
                                <w:rFonts w:ascii="gobCL" w:hAnsi="gobCL"/>
                                <w:b/>
                                <w:color w:val="7F7F7F"/>
                                <w:sz w:val="56"/>
                                <w:szCs w:val="56"/>
                                <w:lang w:val="es-ES"/>
                              </w:rPr>
                            </w:pPr>
                            <w:r w:rsidRPr="00AC0BDD">
                              <w:rPr>
                                <w:rFonts w:ascii="gobCL" w:hAnsi="gobCL"/>
                                <w:b/>
                                <w:color w:val="7F7F7F"/>
                                <w:sz w:val="56"/>
                                <w:szCs w:val="56"/>
                                <w:lang w:val="es-ES"/>
                              </w:rPr>
                              <w:t>Parte I</w:t>
                            </w:r>
                            <w:r>
                              <w:rPr>
                                <w:rFonts w:ascii="gobCL" w:hAnsi="gobCL"/>
                                <w:b/>
                                <w:color w:val="7F7F7F"/>
                                <w:sz w:val="56"/>
                                <w:szCs w:val="56"/>
                                <w:lang w:val="es-ES"/>
                              </w:rPr>
                              <w:t>V</w:t>
                            </w:r>
                            <w:r w:rsidRPr="00AC0BDD">
                              <w:rPr>
                                <w:rFonts w:ascii="gobCL" w:hAnsi="gobCL"/>
                                <w:b/>
                                <w:color w:val="7F7F7F"/>
                                <w:sz w:val="56"/>
                                <w:szCs w:val="56"/>
                                <w:lang w:val="es-ES"/>
                              </w:rPr>
                              <w:t xml:space="preserve">: </w:t>
                            </w:r>
                            <w:r>
                              <w:rPr>
                                <w:rFonts w:ascii="gobCL" w:hAnsi="gobCL"/>
                                <w:b/>
                                <w:color w:val="7F7F7F"/>
                                <w:sz w:val="56"/>
                                <w:szCs w:val="56"/>
                                <w:lang w:val="es-ES"/>
                              </w:rPr>
                              <w:t>Actualizaciones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B0E7D8" id="_x0000_t202" coordsize="21600,21600" o:spt="202" path="m,l,21600r21600,l21600,xe">
                <v:stroke joinstyle="miter"/>
                <v:path gradientshapeok="t" o:connecttype="rect"/>
              </v:shapetype>
              <v:shape id="Text Box 2" o:spid="_x0000_s1026" type="#_x0000_t202" style="position:absolute;left:0;text-align:left;margin-left:119.5pt;margin-top:516.85pt;width:317.4pt;height:122.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" filled="f" stroked="f">
                <v:textbox>
                  <w:txbxContent>
                    <w:p w14:paraId="0BFC4A5B" w14:textId="77777777" w:rsidR="00FD1AA5" w:rsidRPr="00AC0BDD" w:rsidRDefault="00FD1AA5" w:rsidP="001D0469">
                      <w:pPr>
                        <w:rPr>
                          <w:rFonts w:ascii="gobCL" w:hAnsi="gobCL"/>
                          <w:b/>
                          <w:color w:val="7F7F7F"/>
                          <w:sz w:val="56"/>
                          <w:szCs w:val="56"/>
                          <w:lang w:val="es-ES"/>
                        </w:rPr>
                      </w:pPr>
                      <w:r w:rsidRPr="00AC0BDD">
                        <w:rPr>
                          <w:rFonts w:ascii="gobCL" w:hAnsi="gobCL"/>
                          <w:b/>
                          <w:color w:val="7F7F7F"/>
                          <w:sz w:val="56"/>
                          <w:szCs w:val="56"/>
                          <w:lang w:val="es-ES"/>
                        </w:rPr>
                        <w:t>Parte I</w:t>
                      </w:r>
                      <w:r>
                        <w:rPr>
                          <w:rFonts w:ascii="gobCL" w:hAnsi="gobCL"/>
                          <w:b/>
                          <w:color w:val="7F7F7F"/>
                          <w:sz w:val="56"/>
                          <w:szCs w:val="56"/>
                          <w:lang w:val="es-ES"/>
                        </w:rPr>
                        <w:t>V</w:t>
                      </w:r>
                      <w:r w:rsidRPr="00AC0BDD">
                        <w:rPr>
                          <w:rFonts w:ascii="gobCL" w:hAnsi="gobCL"/>
                          <w:b/>
                          <w:color w:val="7F7F7F"/>
                          <w:sz w:val="56"/>
                          <w:szCs w:val="56"/>
                          <w:lang w:val="es-ES"/>
                        </w:rPr>
                        <w:t xml:space="preserve">: </w:t>
                      </w:r>
                      <w:r>
                        <w:rPr>
                          <w:rFonts w:ascii="gobCL" w:hAnsi="gobCL"/>
                          <w:b/>
                          <w:color w:val="7F7F7F"/>
                          <w:sz w:val="56"/>
                          <w:szCs w:val="56"/>
                          <w:lang w:val="es-ES"/>
                        </w:rPr>
                        <w:t>Actualizaciones</w:t>
                      </w:r>
                    </w:p>
                  </w:txbxContent>
                </v:textbox>
              </v:shape>
            </w:pict>
          </mc:Fallback>
        </mc:AlternateContent>
      </w:r>
    </w:p>
    <w:p w14:paraId="0676ACF0" w14:textId="77777777" w:rsidR="008A3554" w:rsidRPr="00065120" w:rsidRDefault="008A3554" w:rsidP="00723268">
      <w:pPr>
        <w:pStyle w:val="Ttulo1"/>
        <w:jc w:val="left"/>
        <w:rPr>
          <w:rFonts w:ascii="gobCL" w:hAnsi="gobCL"/>
          <w:noProof/>
          <w:color w:val="0070C0"/>
          <w:sz w:val="36"/>
          <w:szCs w:val="22"/>
          <w:lang w:eastAsia="en-US"/>
        </w:rPr>
      </w:pPr>
      <w:bookmarkStart w:id="0" w:name="_Toc86994593"/>
      <w:bookmarkStart w:id="1" w:name="_Toc471209876"/>
      <w:bookmarkStart w:id="2" w:name="_Toc476739130"/>
      <w:bookmarkStart w:id="3" w:name="_Toc205295215"/>
      <w:bookmarkStart w:id="4" w:name="_Toc476215990"/>
      <w:bookmarkStart w:id="5" w:name="_Toc471211205"/>
      <w:bookmarkStart w:id="6" w:name="_Toc89432847"/>
      <w:r w:rsidRPr="00065120">
        <w:rPr>
          <w:rFonts w:ascii="gobCL" w:hAnsi="gobCL"/>
          <w:noProof/>
          <w:color w:val="0070C0"/>
          <w:sz w:val="36"/>
          <w:szCs w:val="22"/>
          <w:lang w:eastAsia="en-US"/>
        </w:rPr>
        <w:lastRenderedPageBreak/>
        <w:t>INTRODUCCIÓN</w:t>
      </w:r>
      <w:bookmarkEnd w:id="0"/>
      <w:bookmarkEnd w:id="1"/>
      <w:bookmarkEnd w:id="2"/>
      <w:bookmarkEnd w:id="3"/>
      <w:bookmarkEnd w:id="4"/>
      <w:bookmarkEnd w:id="5"/>
      <w:bookmarkEnd w:id="6"/>
    </w:p>
    <w:p w14:paraId="11D52983" w14:textId="77777777" w:rsidR="008A3554" w:rsidRPr="00065120" w:rsidRDefault="008A3554" w:rsidP="00723268">
      <w:pPr>
        <w:autoSpaceDE w:val="0"/>
        <w:autoSpaceDN w:val="0"/>
        <w:adjustRightInd w:val="0"/>
        <w:spacing w:after="0" w:line="240" w:lineRule="auto"/>
        <w:rPr>
          <w:rFonts w:ascii="gobCL" w:hAnsi="gobCL" w:cs="gobCL"/>
          <w:sz w:val="20"/>
          <w:szCs w:val="20"/>
        </w:rPr>
      </w:pPr>
    </w:p>
    <w:p w14:paraId="39A65484" w14:textId="4F7A3DD4" w:rsidR="00474742" w:rsidRPr="00065120" w:rsidRDefault="00474742" w:rsidP="006A7CDE">
      <w:pPr>
        <w:autoSpaceDE w:val="0"/>
        <w:autoSpaceDN w:val="0"/>
        <w:adjustRightInd w:val="0"/>
        <w:spacing w:after="0" w:line="240" w:lineRule="auto"/>
        <w:jc w:val="both"/>
        <w:rPr>
          <w:rFonts w:ascii="gobCL" w:hAnsi="gobCL" w:cs="gobCL"/>
          <w:sz w:val="20"/>
          <w:szCs w:val="20"/>
        </w:rPr>
      </w:pPr>
      <w:r w:rsidRPr="00065120">
        <w:rPr>
          <w:rFonts w:ascii="gobCL" w:hAnsi="gobCL" w:cs="gobCL"/>
          <w:sz w:val="20"/>
          <w:szCs w:val="20"/>
        </w:rPr>
        <w:t xml:space="preserve">El Manual de Inocuidad y Certificación, se actualiza con </w:t>
      </w:r>
      <w:r w:rsidR="00942831" w:rsidRPr="00065120">
        <w:rPr>
          <w:rFonts w:ascii="gobCL" w:hAnsi="gobCL" w:cs="gobCL"/>
          <w:sz w:val="20"/>
          <w:szCs w:val="20"/>
        </w:rPr>
        <w:t>una frecuencia</w:t>
      </w:r>
      <w:r w:rsidRPr="00065120">
        <w:rPr>
          <w:rFonts w:ascii="gobCL" w:hAnsi="gobCL" w:cs="gobCL"/>
          <w:sz w:val="20"/>
          <w:szCs w:val="20"/>
        </w:rPr>
        <w:t xml:space="preserve"> mensual, incorporando las modificaciones y/o actualizaciones realizadas al Manual, en el período comprendido entre la publicación de la última versión vigente y la nueva versión a publicar. En </w:t>
      </w:r>
      <w:r w:rsidR="00942831" w:rsidRPr="00065120">
        <w:rPr>
          <w:rFonts w:ascii="gobCL" w:hAnsi="gobCL" w:cs="gobCL"/>
          <w:sz w:val="20"/>
          <w:szCs w:val="20"/>
        </w:rPr>
        <w:t>el encabezado</w:t>
      </w:r>
      <w:r w:rsidRPr="00065120">
        <w:rPr>
          <w:rFonts w:ascii="gobCL" w:hAnsi="gobCL" w:cs="gobCL"/>
          <w:sz w:val="20"/>
          <w:szCs w:val="20"/>
        </w:rPr>
        <w:t xml:space="preserve"> de página del </w:t>
      </w:r>
      <w:r w:rsidR="00875847" w:rsidRPr="00065120">
        <w:rPr>
          <w:rFonts w:ascii="gobCL" w:hAnsi="gobCL" w:cs="gobCL"/>
          <w:sz w:val="20"/>
          <w:szCs w:val="20"/>
        </w:rPr>
        <w:t>Manual, se</w:t>
      </w:r>
      <w:r w:rsidRPr="00065120">
        <w:rPr>
          <w:rFonts w:ascii="gobCL" w:hAnsi="gobCL" w:cs="gobCL"/>
          <w:sz w:val="20"/>
          <w:szCs w:val="20"/>
        </w:rPr>
        <w:t xml:space="preserve"> ve reflejado </w:t>
      </w:r>
      <w:r w:rsidR="006A7CDE" w:rsidRPr="00065120">
        <w:rPr>
          <w:rFonts w:ascii="gobCL" w:hAnsi="gobCL" w:cs="gobCL"/>
          <w:sz w:val="20"/>
          <w:szCs w:val="20"/>
        </w:rPr>
        <w:t>el mes</w:t>
      </w:r>
      <w:r w:rsidRPr="00065120">
        <w:rPr>
          <w:rFonts w:ascii="gobCL" w:hAnsi="gobCL" w:cs="gobCL"/>
          <w:sz w:val="20"/>
          <w:szCs w:val="20"/>
        </w:rPr>
        <w:t xml:space="preserve"> de la versión de la siguiente manera:</w:t>
      </w:r>
    </w:p>
    <w:p w14:paraId="3D052232" w14:textId="77777777" w:rsidR="00474742" w:rsidRPr="00065120" w:rsidRDefault="00474742" w:rsidP="00723268">
      <w:pPr>
        <w:autoSpaceDE w:val="0"/>
        <w:autoSpaceDN w:val="0"/>
        <w:adjustRightInd w:val="0"/>
        <w:spacing w:after="0" w:line="240" w:lineRule="auto"/>
        <w:rPr>
          <w:rFonts w:ascii="gobCL" w:hAnsi="gobCL" w:cs="gobCL"/>
          <w:sz w:val="20"/>
          <w:szCs w:val="20"/>
        </w:rPr>
      </w:pPr>
    </w:p>
    <w:p w14:paraId="08FDB4A1" w14:textId="77777777" w:rsidR="008A3554" w:rsidRPr="00065120" w:rsidRDefault="008A3554" w:rsidP="005624EE">
      <w:pPr>
        <w:numPr>
          <w:ilvl w:val="0"/>
          <w:numId w:val="41"/>
        </w:numPr>
        <w:spacing w:after="0" w:line="240" w:lineRule="auto"/>
        <w:jc w:val="both"/>
        <w:rPr>
          <w:rFonts w:ascii="gobCL" w:hAnsi="gobCL"/>
          <w:sz w:val="20"/>
          <w:szCs w:val="20"/>
          <w:lang w:val="es-ES_tradnl"/>
        </w:rPr>
      </w:pPr>
      <w:r w:rsidRPr="00065120">
        <w:rPr>
          <w:rFonts w:ascii="gobCL" w:hAnsi="gobCL"/>
          <w:color w:val="595959"/>
          <w:sz w:val="20"/>
          <w:szCs w:val="20"/>
        </w:rPr>
        <w:t xml:space="preserve">Manual de Inocuidad y Certificación / </w:t>
      </w:r>
      <w:r w:rsidRPr="00065120">
        <w:rPr>
          <w:rFonts w:ascii="gobCL" w:hAnsi="gobCL"/>
          <w:b/>
          <w:bCs/>
          <w:color w:val="0070C0"/>
          <w:sz w:val="20"/>
          <w:szCs w:val="20"/>
        </w:rPr>
        <w:t>Enero Año</w:t>
      </w:r>
    </w:p>
    <w:p w14:paraId="08073D83" w14:textId="77777777" w:rsidR="0040248A" w:rsidRPr="00065120" w:rsidRDefault="0040248A" w:rsidP="00723268">
      <w:pPr>
        <w:autoSpaceDE w:val="0"/>
        <w:autoSpaceDN w:val="0"/>
        <w:adjustRightInd w:val="0"/>
        <w:spacing w:after="0" w:line="240" w:lineRule="auto"/>
        <w:rPr>
          <w:rFonts w:ascii="gobCL" w:hAnsi="gobCL" w:cs="gobCL"/>
          <w:sz w:val="20"/>
          <w:szCs w:val="20"/>
        </w:rPr>
      </w:pPr>
    </w:p>
    <w:p w14:paraId="18CF86D6" w14:textId="5A15FB9A" w:rsidR="008F437B" w:rsidRPr="00065120" w:rsidRDefault="008A3554" w:rsidP="006A7CDE">
      <w:pPr>
        <w:autoSpaceDE w:val="0"/>
        <w:autoSpaceDN w:val="0"/>
        <w:adjustRightInd w:val="0"/>
        <w:spacing w:after="0" w:line="240" w:lineRule="auto"/>
        <w:jc w:val="both"/>
        <w:rPr>
          <w:rFonts w:ascii="gobCL" w:hAnsi="gobCL" w:cs="gobCL"/>
          <w:sz w:val="16"/>
          <w:szCs w:val="16"/>
        </w:rPr>
      </w:pPr>
      <w:r w:rsidRPr="00065120">
        <w:rPr>
          <w:rFonts w:ascii="gobCL" w:hAnsi="gobCL" w:cs="gobCL"/>
          <w:sz w:val="20"/>
          <w:szCs w:val="20"/>
        </w:rPr>
        <w:t>Sin perjuicio de lo anterior, todas las modificaciones y/o actualizaciones realizadas entre períodos de p</w:t>
      </w:r>
      <w:r w:rsidR="00CC6363" w:rsidRPr="00065120">
        <w:rPr>
          <w:rFonts w:ascii="gobCL" w:hAnsi="gobCL" w:cs="gobCL"/>
          <w:sz w:val="20"/>
          <w:szCs w:val="20"/>
        </w:rPr>
        <w:t>ublicación de una versión vigente y la versión siguiente</w:t>
      </w:r>
      <w:r w:rsidRPr="00065120">
        <w:rPr>
          <w:rFonts w:ascii="gobCL" w:hAnsi="gobCL" w:cs="gobCL"/>
          <w:sz w:val="20"/>
          <w:szCs w:val="20"/>
        </w:rPr>
        <w:t xml:space="preserve">, serán debidamente informadas en </w:t>
      </w:r>
      <w:r w:rsidR="00CC6363" w:rsidRPr="00065120">
        <w:rPr>
          <w:rFonts w:ascii="gobCL" w:hAnsi="gobCL" w:cs="gobCL"/>
          <w:sz w:val="20"/>
          <w:szCs w:val="20"/>
        </w:rPr>
        <w:t xml:space="preserve">esta parte del Manual, y la fecha de actualización será indicada en la página web de la siguiente forma: </w:t>
      </w:r>
      <w:r w:rsidRPr="00065120">
        <w:rPr>
          <w:rFonts w:ascii="gobCL" w:hAnsi="gobCL" w:cs="gobCL"/>
          <w:b/>
          <w:sz w:val="20"/>
          <w:szCs w:val="20"/>
        </w:rPr>
        <w:t>PARTE IV</w:t>
      </w:r>
      <w:r w:rsidRPr="00065120">
        <w:rPr>
          <w:rFonts w:ascii="gobCL" w:hAnsi="gobCL" w:cs="gobCL"/>
          <w:sz w:val="20"/>
          <w:szCs w:val="20"/>
        </w:rPr>
        <w:t>: </w:t>
      </w:r>
      <w:r w:rsidRPr="00065120">
        <w:rPr>
          <w:rFonts w:ascii="gobCL" w:hAnsi="gobCL" w:cs="gobCL"/>
          <w:color w:val="0070C0"/>
          <w:sz w:val="20"/>
          <w:szCs w:val="20"/>
        </w:rPr>
        <w:t>ACTUALIZACIONES</w:t>
      </w:r>
      <w:r w:rsidRPr="00065120">
        <w:rPr>
          <w:rFonts w:ascii="gobCL" w:hAnsi="gobCL" w:cs="gobCL"/>
          <w:sz w:val="20"/>
          <w:szCs w:val="20"/>
        </w:rPr>
        <w:t xml:space="preserve"> (DD.MM.AA), y, por lo tanto, </w:t>
      </w:r>
      <w:proofErr w:type="gramStart"/>
      <w:r w:rsidRPr="00065120">
        <w:rPr>
          <w:rFonts w:ascii="gobCL" w:hAnsi="gobCL" w:cs="gobCL"/>
          <w:sz w:val="20"/>
          <w:szCs w:val="20"/>
        </w:rPr>
        <w:t>entrarán en vigencia</w:t>
      </w:r>
      <w:proofErr w:type="gramEnd"/>
      <w:r w:rsidRPr="00065120">
        <w:rPr>
          <w:rFonts w:ascii="gobCL" w:hAnsi="gobCL" w:cs="gobCL"/>
          <w:sz w:val="20"/>
          <w:szCs w:val="20"/>
        </w:rPr>
        <w:t xml:space="preserve"> a partir de la fecha de publicación de éstas.</w:t>
      </w:r>
      <w:r w:rsidR="00CB64A8" w:rsidRPr="00065120">
        <w:rPr>
          <w:rFonts w:ascii="gobCL" w:hAnsi="gobCL" w:cs="gobCL"/>
          <w:sz w:val="20"/>
          <w:szCs w:val="20"/>
        </w:rPr>
        <w:t xml:space="preserve"> </w:t>
      </w:r>
      <w:r w:rsidR="008F437B" w:rsidRPr="00065120">
        <w:rPr>
          <w:rFonts w:ascii="gobCL" w:hAnsi="gobCL" w:cs="gobCL"/>
          <w:sz w:val="20"/>
          <w:szCs w:val="20"/>
        </w:rPr>
        <w:t>De igual manera</w:t>
      </w:r>
      <w:r w:rsidR="00CB64A8" w:rsidRPr="00065120">
        <w:rPr>
          <w:rFonts w:ascii="gobCL" w:hAnsi="gobCL" w:cs="gobCL"/>
          <w:sz w:val="20"/>
          <w:szCs w:val="20"/>
        </w:rPr>
        <w:t>,</w:t>
      </w:r>
      <w:r w:rsidR="008F437B" w:rsidRPr="00065120">
        <w:rPr>
          <w:rFonts w:ascii="gobCL" w:hAnsi="gobCL" w:cs="gobCL"/>
          <w:sz w:val="20"/>
          <w:szCs w:val="20"/>
        </w:rPr>
        <w:t xml:space="preserve"> estas actualizaciones serán incorporad</w:t>
      </w:r>
      <w:r w:rsidR="00CB64A8" w:rsidRPr="00065120">
        <w:rPr>
          <w:rFonts w:ascii="gobCL" w:hAnsi="gobCL" w:cs="gobCL"/>
          <w:sz w:val="20"/>
          <w:szCs w:val="20"/>
        </w:rPr>
        <w:t>as dentro de</w:t>
      </w:r>
      <w:r w:rsidR="008F437B" w:rsidRPr="00065120">
        <w:rPr>
          <w:rFonts w:ascii="gobCL" w:hAnsi="gobCL" w:cs="gobCL"/>
          <w:sz w:val="20"/>
          <w:szCs w:val="20"/>
        </w:rPr>
        <w:t xml:space="preserve"> </w:t>
      </w:r>
      <w:r w:rsidR="00CB64A8" w:rsidRPr="00065120">
        <w:rPr>
          <w:rFonts w:ascii="gobCL" w:hAnsi="gobCL" w:cs="gobCL"/>
          <w:sz w:val="20"/>
          <w:szCs w:val="20"/>
        </w:rPr>
        <w:t xml:space="preserve">los contenidos de </w:t>
      </w:r>
      <w:r w:rsidR="00942831" w:rsidRPr="00065120">
        <w:rPr>
          <w:rFonts w:ascii="gobCL" w:hAnsi="gobCL" w:cs="gobCL"/>
          <w:sz w:val="20"/>
          <w:szCs w:val="20"/>
        </w:rPr>
        <w:t>la siguiente</w:t>
      </w:r>
      <w:r w:rsidR="008F437B" w:rsidRPr="00065120">
        <w:rPr>
          <w:rFonts w:ascii="gobCL" w:hAnsi="gobCL" w:cs="gobCL"/>
          <w:sz w:val="20"/>
          <w:szCs w:val="20"/>
        </w:rPr>
        <w:t xml:space="preserve"> versión del </w:t>
      </w:r>
      <w:r w:rsidR="00CB64A8" w:rsidRPr="00065120">
        <w:rPr>
          <w:rFonts w:ascii="gobCL" w:hAnsi="gobCL" w:cs="gobCL"/>
          <w:sz w:val="20"/>
          <w:szCs w:val="20"/>
        </w:rPr>
        <w:t>Manual y se identificarán de</w:t>
      </w:r>
      <w:r w:rsidR="008F437B" w:rsidRPr="00065120">
        <w:rPr>
          <w:rFonts w:ascii="gobCL" w:hAnsi="gobCL" w:cs="gobCL"/>
          <w:sz w:val="20"/>
          <w:szCs w:val="20"/>
        </w:rPr>
        <w:t xml:space="preserve"> la siguiente manera</w:t>
      </w:r>
      <w:r w:rsidR="00CB64A8" w:rsidRPr="00065120">
        <w:rPr>
          <w:rFonts w:ascii="gobCL" w:hAnsi="gobCL" w:cs="gobCL"/>
          <w:color w:val="595959"/>
          <w:sz w:val="16"/>
          <w:szCs w:val="16"/>
        </w:rPr>
        <w:t>:</w:t>
      </w:r>
      <w:r w:rsidR="00AA1CFA" w:rsidRPr="00065120">
        <w:rPr>
          <w:rFonts w:ascii="gobCL" w:hAnsi="gobCL" w:cs="gobCL"/>
          <w:color w:val="595959"/>
          <w:sz w:val="16"/>
          <w:szCs w:val="16"/>
        </w:rPr>
        <w:t xml:space="preserve"> </w:t>
      </w:r>
      <w:r w:rsidR="00AA1CFA" w:rsidRPr="00065120">
        <w:rPr>
          <w:rFonts w:ascii="gobCL" w:hAnsi="gobCL" w:cs="gobCL"/>
          <w:color w:val="0070C0"/>
          <w:sz w:val="16"/>
          <w:szCs w:val="16"/>
        </w:rPr>
        <w:t>(</w:t>
      </w:r>
      <w:proofErr w:type="gramStart"/>
      <w:r w:rsidR="008F437B" w:rsidRPr="00065120">
        <w:rPr>
          <w:rFonts w:ascii="gobCL" w:hAnsi="gobCL" w:cs="gobCL"/>
          <w:color w:val="0070C0"/>
          <w:sz w:val="16"/>
          <w:szCs w:val="16"/>
        </w:rPr>
        <w:t>M.DD</w:t>
      </w:r>
      <w:r w:rsidR="00CB64A8" w:rsidRPr="00065120">
        <w:rPr>
          <w:rFonts w:ascii="gobCL" w:hAnsi="gobCL" w:cs="gobCL"/>
          <w:color w:val="0070C0"/>
          <w:sz w:val="16"/>
          <w:szCs w:val="16"/>
        </w:rPr>
        <w:t>.</w:t>
      </w:r>
      <w:r w:rsidR="008F437B" w:rsidRPr="00065120">
        <w:rPr>
          <w:rFonts w:ascii="gobCL" w:hAnsi="gobCL" w:cs="gobCL"/>
          <w:color w:val="0070C0"/>
          <w:sz w:val="16"/>
          <w:szCs w:val="16"/>
        </w:rPr>
        <w:t>MM</w:t>
      </w:r>
      <w:r w:rsidR="00CB64A8" w:rsidRPr="00065120">
        <w:rPr>
          <w:rFonts w:ascii="gobCL" w:hAnsi="gobCL" w:cs="gobCL"/>
          <w:color w:val="0070C0"/>
          <w:sz w:val="16"/>
          <w:szCs w:val="16"/>
        </w:rPr>
        <w:t>.</w:t>
      </w:r>
      <w:r w:rsidR="008F437B" w:rsidRPr="00065120">
        <w:rPr>
          <w:rFonts w:ascii="gobCL" w:hAnsi="gobCL" w:cs="gobCL"/>
          <w:color w:val="0070C0"/>
          <w:sz w:val="16"/>
          <w:szCs w:val="16"/>
        </w:rPr>
        <w:t>AA</w:t>
      </w:r>
      <w:proofErr w:type="gramEnd"/>
      <w:r w:rsidR="008F437B" w:rsidRPr="00065120">
        <w:rPr>
          <w:rFonts w:ascii="gobCL" w:hAnsi="gobCL" w:cs="gobCL"/>
          <w:color w:val="0070C0"/>
          <w:sz w:val="16"/>
          <w:szCs w:val="16"/>
        </w:rPr>
        <w:t>)</w:t>
      </w:r>
      <w:r w:rsidR="00CB64A8" w:rsidRPr="00065120">
        <w:rPr>
          <w:rFonts w:ascii="gobCL" w:hAnsi="gobCL" w:cs="gobCL"/>
          <w:color w:val="0070C0"/>
          <w:sz w:val="16"/>
          <w:szCs w:val="16"/>
        </w:rPr>
        <w:t>.</w:t>
      </w:r>
    </w:p>
    <w:p w14:paraId="6C7474B7" w14:textId="77777777" w:rsidR="00A1343B" w:rsidRPr="00065120" w:rsidRDefault="00A1343B" w:rsidP="00723268">
      <w:pPr>
        <w:autoSpaceDE w:val="0"/>
        <w:autoSpaceDN w:val="0"/>
        <w:adjustRightInd w:val="0"/>
        <w:spacing w:after="0" w:line="240" w:lineRule="auto"/>
        <w:rPr>
          <w:rFonts w:ascii="gobCL" w:hAnsi="gobCL" w:cs="gobCL"/>
          <w:sz w:val="20"/>
          <w:szCs w:val="20"/>
          <w:lang w:val="es-ES_tradnl"/>
        </w:rPr>
      </w:pPr>
    </w:p>
    <w:p w14:paraId="4AAE7A6E" w14:textId="77777777" w:rsidR="00A1343B" w:rsidRPr="00065120" w:rsidRDefault="00A1343B" w:rsidP="00723268">
      <w:pPr>
        <w:autoSpaceDE w:val="0"/>
        <w:autoSpaceDN w:val="0"/>
        <w:adjustRightInd w:val="0"/>
        <w:spacing w:after="0" w:line="240" w:lineRule="auto"/>
        <w:rPr>
          <w:rFonts w:ascii="gobCL" w:hAnsi="gobCL" w:cs="gobCL"/>
          <w:sz w:val="20"/>
          <w:szCs w:val="20"/>
          <w:lang w:val="es-ES_tradnl"/>
        </w:rPr>
      </w:pPr>
    </w:p>
    <w:p w14:paraId="229BA1CF"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479B3F7E"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29DF8E94"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006D9A63"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07C87A8C"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3111F147"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1861FA6A"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01D06687"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32F9F2BE"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39E22CDE"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34E01E92"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1501A800"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7B96BD1F"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60E24625"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63A9EB41"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08B31973"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59E3F56B"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194ADCE5"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6808FA8E" w14:textId="77777777" w:rsidR="00474742" w:rsidRPr="00065120" w:rsidRDefault="00474742" w:rsidP="00723268">
      <w:pPr>
        <w:autoSpaceDE w:val="0"/>
        <w:autoSpaceDN w:val="0"/>
        <w:adjustRightInd w:val="0"/>
        <w:spacing w:after="0" w:line="240" w:lineRule="auto"/>
        <w:rPr>
          <w:rFonts w:ascii="gobCL" w:hAnsi="gobCL" w:cs="gobCL"/>
          <w:sz w:val="20"/>
          <w:szCs w:val="20"/>
          <w:lang w:val="es-ES_tradnl"/>
        </w:rPr>
      </w:pPr>
    </w:p>
    <w:p w14:paraId="3B8110B9" w14:textId="77777777" w:rsidR="00474742" w:rsidRDefault="00474742" w:rsidP="00723268">
      <w:pPr>
        <w:autoSpaceDE w:val="0"/>
        <w:autoSpaceDN w:val="0"/>
        <w:adjustRightInd w:val="0"/>
        <w:spacing w:after="0" w:line="240" w:lineRule="auto"/>
        <w:rPr>
          <w:rFonts w:ascii="gobCL" w:hAnsi="gobCL" w:cs="gobCL"/>
          <w:sz w:val="20"/>
          <w:szCs w:val="20"/>
          <w:lang w:val="es-ES_tradnl"/>
        </w:rPr>
      </w:pPr>
    </w:p>
    <w:p w14:paraId="616B5BB4" w14:textId="77777777" w:rsidR="001D5D63" w:rsidRDefault="001D5D63" w:rsidP="00723268">
      <w:pPr>
        <w:autoSpaceDE w:val="0"/>
        <w:autoSpaceDN w:val="0"/>
        <w:adjustRightInd w:val="0"/>
        <w:spacing w:after="0" w:line="240" w:lineRule="auto"/>
        <w:rPr>
          <w:rFonts w:ascii="gobCL" w:hAnsi="gobCL" w:cs="gobCL"/>
          <w:sz w:val="20"/>
          <w:szCs w:val="20"/>
          <w:lang w:val="es-ES_tradnl"/>
        </w:rPr>
      </w:pPr>
    </w:p>
    <w:p w14:paraId="6EA9E1B4" w14:textId="77777777" w:rsidR="001D5D63" w:rsidRDefault="001D5D63" w:rsidP="00723268">
      <w:pPr>
        <w:autoSpaceDE w:val="0"/>
        <w:autoSpaceDN w:val="0"/>
        <w:adjustRightInd w:val="0"/>
        <w:spacing w:after="0" w:line="240" w:lineRule="auto"/>
        <w:rPr>
          <w:rFonts w:ascii="gobCL" w:hAnsi="gobCL" w:cs="gobCL"/>
          <w:sz w:val="20"/>
          <w:szCs w:val="20"/>
          <w:lang w:val="es-ES_tradnl"/>
        </w:rPr>
      </w:pPr>
    </w:p>
    <w:p w14:paraId="0644A404" w14:textId="3C00F0F2" w:rsidR="00AA65B2" w:rsidRPr="001E0EA9" w:rsidRDefault="00CC3F80" w:rsidP="001B73ED">
      <w:pPr>
        <w:autoSpaceDE w:val="0"/>
        <w:autoSpaceDN w:val="0"/>
        <w:adjustRightInd w:val="0"/>
        <w:spacing w:after="0" w:line="240" w:lineRule="auto"/>
        <w:rPr>
          <w:rStyle w:val="Hipervnculo"/>
          <w:rFonts w:ascii="gobCL" w:hAnsi="gobCL" w:cs="gobCL"/>
          <w:color w:val="auto"/>
          <w:sz w:val="28"/>
          <w:szCs w:val="28"/>
          <w:u w:val="none"/>
          <w:lang w:val="es-ES_tradnl"/>
        </w:rPr>
      </w:pPr>
      <w:r>
        <w:rPr>
          <w:rFonts w:ascii="gobCL" w:hAnsi="gobCL" w:cs="gobCL"/>
          <w:sz w:val="20"/>
          <w:szCs w:val="20"/>
          <w:lang w:val="es-ES_tradnl"/>
        </w:rPr>
        <w:br w:type="page"/>
      </w:r>
      <w:r w:rsidR="00086672">
        <w:rPr>
          <w:rStyle w:val="Hipervnculo"/>
          <w:rFonts w:ascii="gobCL" w:eastAsia="PMingLiU" w:hAnsi="gobCL"/>
          <w:b/>
          <w:smallCaps/>
          <w:noProof/>
          <w:color w:val="0070C0"/>
          <w:sz w:val="36"/>
          <w:szCs w:val="36"/>
          <w:u w:val="none"/>
        </w:rPr>
        <w:lastRenderedPageBreak/>
        <w:t>Í</w:t>
      </w:r>
      <w:r w:rsidR="006C3900" w:rsidRPr="00065120">
        <w:rPr>
          <w:rStyle w:val="Hipervnculo"/>
          <w:rFonts w:ascii="gobCL" w:eastAsia="PMingLiU" w:hAnsi="gobCL"/>
          <w:b/>
          <w:smallCaps/>
          <w:noProof/>
          <w:color w:val="0070C0"/>
          <w:sz w:val="36"/>
          <w:szCs w:val="36"/>
          <w:u w:val="none"/>
        </w:rPr>
        <w:t>NDICE</w:t>
      </w:r>
    </w:p>
    <w:p w14:paraId="0138954B" w14:textId="5378527D" w:rsidR="003514C0" w:rsidRPr="00EF6693" w:rsidRDefault="00BA4641" w:rsidP="434FEE3C">
      <w:pPr>
        <w:pStyle w:val="TDC1"/>
        <w:rPr>
          <w:rFonts w:asciiTheme="minorHAnsi" w:eastAsiaTheme="minorEastAsia" w:hAnsiTheme="minorHAnsi" w:cstheme="minorBidi"/>
          <w:b w:val="0"/>
          <w:bCs w:val="0"/>
          <w:caps w:val="0"/>
          <w:color w:val="auto"/>
          <w:kern w:val="2"/>
          <w:lang w:eastAsia="es-CL"/>
          <w14:ligatures w14:val="standardContextual"/>
        </w:rPr>
      </w:pPr>
      <w:r w:rsidRPr="00EF6693">
        <w:rPr>
          <w:rStyle w:val="Hipervnculo"/>
          <w:u w:val="none"/>
        </w:rPr>
        <w:fldChar w:fldCharType="begin"/>
      </w:r>
      <w:r w:rsidR="006C3900" w:rsidRPr="00EF6693">
        <w:rPr>
          <w:rStyle w:val="Hipervnculo"/>
          <w:u w:val="none"/>
        </w:rPr>
        <w:instrText xml:space="preserve"> TOC \o "1-6" \h \z \u </w:instrText>
      </w:r>
      <w:r w:rsidRPr="00EF6693">
        <w:rPr>
          <w:rStyle w:val="Hipervnculo"/>
          <w:u w:val="none"/>
        </w:rPr>
        <w:fldChar w:fldCharType="separate"/>
      </w:r>
      <w:hyperlink w:anchor="_Toc205295215" w:history="1">
        <w:r w:rsidR="003514C0" w:rsidRPr="00EF6693">
          <w:rPr>
            <w:rStyle w:val="Hipervnculo"/>
            <w:sz w:val="28"/>
            <w:szCs w:val="28"/>
          </w:rPr>
          <w:t>INTRODUCCIÓN</w:t>
        </w:r>
        <w:r w:rsidR="003514C0" w:rsidRPr="00EF6693">
          <w:rPr>
            <w:webHidden/>
          </w:rPr>
          <w:tab/>
        </w:r>
        <w:r w:rsidR="003514C0" w:rsidRPr="00EF6693">
          <w:rPr>
            <w:webHidden/>
          </w:rPr>
          <w:fldChar w:fldCharType="begin"/>
        </w:r>
        <w:r w:rsidR="003514C0" w:rsidRPr="00EF6693">
          <w:rPr>
            <w:webHidden/>
          </w:rPr>
          <w:instrText xml:space="preserve"> PAGEREF _Toc205295215 \h </w:instrText>
        </w:r>
        <w:r w:rsidR="003514C0" w:rsidRPr="00EF6693">
          <w:rPr>
            <w:webHidden/>
          </w:rPr>
        </w:r>
        <w:r w:rsidR="003514C0" w:rsidRPr="00EF6693">
          <w:rPr>
            <w:webHidden/>
          </w:rPr>
          <w:fldChar w:fldCharType="separate"/>
        </w:r>
        <w:r w:rsidR="008E6BB5">
          <w:rPr>
            <w:webHidden/>
          </w:rPr>
          <w:t>2</w:t>
        </w:r>
        <w:r w:rsidR="003514C0" w:rsidRPr="00EF6693">
          <w:rPr>
            <w:webHidden/>
          </w:rPr>
          <w:fldChar w:fldCharType="end"/>
        </w:r>
      </w:hyperlink>
    </w:p>
    <w:p w14:paraId="72C40CA0" w14:textId="490935E1"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16" w:history="1">
        <w:r w:rsidRPr="00EF6693">
          <w:rPr>
            <w:rStyle w:val="Hipervnculo"/>
            <w:sz w:val="28"/>
            <w:szCs w:val="28"/>
          </w:rPr>
          <w:t>TABLA DE ACTUALIZACIONES</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_Toc205295216 \h </w:instrText>
        </w:r>
        <w:r w:rsidRPr="00EF6693">
          <w:rPr>
            <w:webHidden/>
            <w:sz w:val="28"/>
            <w:szCs w:val="28"/>
          </w:rPr>
        </w:r>
        <w:r w:rsidRPr="00EF6693">
          <w:rPr>
            <w:webHidden/>
            <w:sz w:val="28"/>
            <w:szCs w:val="28"/>
          </w:rPr>
          <w:fldChar w:fldCharType="separate"/>
        </w:r>
        <w:r w:rsidR="008E6BB5">
          <w:rPr>
            <w:webHidden/>
            <w:sz w:val="28"/>
            <w:szCs w:val="28"/>
          </w:rPr>
          <w:t>1</w:t>
        </w:r>
        <w:r w:rsidRPr="00EF6693">
          <w:rPr>
            <w:webHidden/>
            <w:sz w:val="28"/>
            <w:szCs w:val="28"/>
          </w:rPr>
          <w:fldChar w:fldCharType="end"/>
        </w:r>
      </w:hyperlink>
    </w:p>
    <w:p w14:paraId="662540AC" w14:textId="47581EB4"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17" w:history="1">
        <w:r w:rsidRPr="00EF6693">
          <w:rPr>
            <w:rStyle w:val="Hipervnculo"/>
            <w:sz w:val="28"/>
            <w:szCs w:val="28"/>
          </w:rPr>
          <w:t>PARTE I INTRODUCCIÓN</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_Toc205295217 \h </w:instrText>
        </w:r>
        <w:r w:rsidRPr="00EF6693">
          <w:rPr>
            <w:webHidden/>
            <w:sz w:val="28"/>
            <w:szCs w:val="28"/>
          </w:rPr>
        </w:r>
        <w:r w:rsidRPr="00EF6693">
          <w:rPr>
            <w:webHidden/>
            <w:sz w:val="28"/>
            <w:szCs w:val="28"/>
          </w:rPr>
          <w:fldChar w:fldCharType="separate"/>
        </w:r>
        <w:r w:rsidR="008E6BB5">
          <w:rPr>
            <w:webHidden/>
            <w:sz w:val="28"/>
            <w:szCs w:val="28"/>
          </w:rPr>
          <w:t>1</w:t>
        </w:r>
        <w:r w:rsidRPr="00EF6693">
          <w:rPr>
            <w:webHidden/>
            <w:sz w:val="28"/>
            <w:szCs w:val="28"/>
          </w:rPr>
          <w:fldChar w:fldCharType="end"/>
        </w:r>
      </w:hyperlink>
    </w:p>
    <w:p w14:paraId="3E2EF71A" w14:textId="0B1120D2"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18" w:history="1">
        <w:r w:rsidRPr="00EF6693">
          <w:rPr>
            <w:rStyle w:val="Hipervnculo"/>
            <w:sz w:val="28"/>
            <w:szCs w:val="28"/>
          </w:rPr>
          <w:t>PARTE II NORMAS Y PROCEDIMIENTOS</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_Toc205295218 \h </w:instrText>
        </w:r>
        <w:r w:rsidRPr="00EF6693">
          <w:rPr>
            <w:webHidden/>
            <w:sz w:val="28"/>
            <w:szCs w:val="28"/>
          </w:rPr>
        </w:r>
        <w:r w:rsidRPr="00EF6693">
          <w:rPr>
            <w:webHidden/>
            <w:sz w:val="28"/>
            <w:szCs w:val="28"/>
          </w:rPr>
          <w:fldChar w:fldCharType="separate"/>
        </w:r>
        <w:r w:rsidR="008E6BB5">
          <w:rPr>
            <w:webHidden/>
            <w:sz w:val="28"/>
            <w:szCs w:val="28"/>
          </w:rPr>
          <w:t>2</w:t>
        </w:r>
        <w:r w:rsidRPr="00EF6693">
          <w:rPr>
            <w:webHidden/>
            <w:sz w:val="28"/>
            <w:szCs w:val="28"/>
          </w:rPr>
          <w:fldChar w:fldCharType="end"/>
        </w:r>
      </w:hyperlink>
    </w:p>
    <w:p w14:paraId="2ACA7A83" w14:textId="0BB5CE52"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19" w:history="1">
        <w:r w:rsidRPr="00EF6693">
          <w:rPr>
            <w:rStyle w:val="Hipervnculo"/>
            <w:sz w:val="28"/>
            <w:szCs w:val="28"/>
          </w:rPr>
          <w:t>PARTE II, SECCIÓN I CONTROL EN ORIGEN</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_Toc205295219 \h </w:instrText>
        </w:r>
        <w:r w:rsidRPr="00EF6693">
          <w:rPr>
            <w:webHidden/>
            <w:sz w:val="28"/>
            <w:szCs w:val="28"/>
          </w:rPr>
        </w:r>
        <w:r w:rsidRPr="00EF6693">
          <w:rPr>
            <w:webHidden/>
            <w:sz w:val="28"/>
            <w:szCs w:val="28"/>
          </w:rPr>
          <w:fldChar w:fldCharType="separate"/>
        </w:r>
        <w:r w:rsidR="008E6BB5">
          <w:rPr>
            <w:webHidden/>
            <w:sz w:val="28"/>
            <w:szCs w:val="28"/>
          </w:rPr>
          <w:t>2</w:t>
        </w:r>
        <w:r w:rsidRPr="00EF6693">
          <w:rPr>
            <w:webHidden/>
            <w:sz w:val="28"/>
            <w:szCs w:val="28"/>
          </w:rPr>
          <w:fldChar w:fldCharType="end"/>
        </w:r>
      </w:hyperlink>
    </w:p>
    <w:p w14:paraId="34CAB3CE" w14:textId="7168E560"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20" w:history="1">
        <w:r w:rsidRPr="00EF6693">
          <w:rPr>
            <w:rStyle w:val="Hipervnculo"/>
            <w:sz w:val="28"/>
            <w:szCs w:val="28"/>
          </w:rPr>
          <w:t>PARTE II, SECCIÓN II CONTROL DE PROCESOS</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_Toc205295220 \h </w:instrText>
        </w:r>
        <w:r w:rsidRPr="00EF6693">
          <w:rPr>
            <w:webHidden/>
            <w:sz w:val="28"/>
            <w:szCs w:val="28"/>
          </w:rPr>
        </w:r>
        <w:r w:rsidRPr="00EF6693">
          <w:rPr>
            <w:webHidden/>
            <w:sz w:val="28"/>
            <w:szCs w:val="28"/>
          </w:rPr>
          <w:fldChar w:fldCharType="separate"/>
        </w:r>
        <w:r w:rsidR="008E6BB5">
          <w:rPr>
            <w:webHidden/>
            <w:sz w:val="28"/>
            <w:szCs w:val="28"/>
          </w:rPr>
          <w:t>5</w:t>
        </w:r>
        <w:r w:rsidRPr="00EF6693">
          <w:rPr>
            <w:webHidden/>
            <w:sz w:val="28"/>
            <w:szCs w:val="28"/>
          </w:rPr>
          <w:fldChar w:fldCharType="end"/>
        </w:r>
      </w:hyperlink>
    </w:p>
    <w:p w14:paraId="5F60B2DC" w14:textId="6126746C"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21" w:history="1">
        <w:r w:rsidRPr="00EF6693">
          <w:rPr>
            <w:rStyle w:val="Hipervnculo"/>
            <w:sz w:val="28"/>
            <w:szCs w:val="28"/>
          </w:rPr>
          <w:t>PARTE II, SECCIÓN III CONTROL DE EXPORTACIÓN Y CERTIFICACIÓN</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_Toc205295221 \h </w:instrText>
        </w:r>
        <w:r w:rsidRPr="00EF6693">
          <w:rPr>
            <w:webHidden/>
            <w:sz w:val="28"/>
            <w:szCs w:val="28"/>
          </w:rPr>
        </w:r>
        <w:r w:rsidRPr="00EF6693">
          <w:rPr>
            <w:webHidden/>
            <w:sz w:val="28"/>
            <w:szCs w:val="28"/>
          </w:rPr>
          <w:fldChar w:fldCharType="separate"/>
        </w:r>
        <w:r w:rsidR="008E6BB5">
          <w:rPr>
            <w:webHidden/>
            <w:sz w:val="28"/>
            <w:szCs w:val="28"/>
          </w:rPr>
          <w:t>9</w:t>
        </w:r>
        <w:r w:rsidRPr="00EF6693">
          <w:rPr>
            <w:webHidden/>
            <w:sz w:val="28"/>
            <w:szCs w:val="28"/>
          </w:rPr>
          <w:fldChar w:fldCharType="end"/>
        </w:r>
      </w:hyperlink>
    </w:p>
    <w:p w14:paraId="1BBA97A3" w14:textId="7382AF7A"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22" w:history="1">
        <w:r w:rsidRPr="00EF6693">
          <w:rPr>
            <w:rStyle w:val="Hipervnculo"/>
            <w:sz w:val="28"/>
            <w:szCs w:val="28"/>
          </w:rPr>
          <w:t>PARTE II,  SECCIÓN IV AUTORIZACIÓN Y CONTROL DE ENTIDADES DE ANÁLISIS MUESTREO Y MUESTREADORES</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_Toc205295222 \h </w:instrText>
        </w:r>
        <w:r w:rsidRPr="00EF6693">
          <w:rPr>
            <w:webHidden/>
            <w:sz w:val="28"/>
            <w:szCs w:val="28"/>
          </w:rPr>
        </w:r>
        <w:r w:rsidRPr="00EF6693">
          <w:rPr>
            <w:webHidden/>
            <w:sz w:val="28"/>
            <w:szCs w:val="28"/>
          </w:rPr>
          <w:fldChar w:fldCharType="separate"/>
        </w:r>
        <w:r w:rsidR="008E6BB5">
          <w:rPr>
            <w:webHidden/>
            <w:sz w:val="28"/>
            <w:szCs w:val="28"/>
          </w:rPr>
          <w:t>15</w:t>
        </w:r>
        <w:r w:rsidRPr="00EF6693">
          <w:rPr>
            <w:webHidden/>
            <w:sz w:val="28"/>
            <w:szCs w:val="28"/>
          </w:rPr>
          <w:fldChar w:fldCharType="end"/>
        </w:r>
      </w:hyperlink>
    </w:p>
    <w:p w14:paraId="60580967" w14:textId="252D8BB1"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23" w:history="1">
        <w:r w:rsidRPr="00EF6693">
          <w:rPr>
            <w:rStyle w:val="Hipervnculo"/>
            <w:sz w:val="28"/>
            <w:szCs w:val="28"/>
          </w:rPr>
          <w:t>PARTE II, SECCIÓN V CONTROL DE INGRESOS</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_Toc205295223 \h </w:instrText>
        </w:r>
        <w:r w:rsidRPr="00EF6693">
          <w:rPr>
            <w:webHidden/>
            <w:sz w:val="28"/>
            <w:szCs w:val="28"/>
          </w:rPr>
        </w:r>
        <w:r w:rsidRPr="00EF6693">
          <w:rPr>
            <w:webHidden/>
            <w:sz w:val="28"/>
            <w:szCs w:val="28"/>
          </w:rPr>
          <w:fldChar w:fldCharType="separate"/>
        </w:r>
        <w:r w:rsidR="008E6BB5">
          <w:rPr>
            <w:webHidden/>
            <w:sz w:val="28"/>
            <w:szCs w:val="28"/>
          </w:rPr>
          <w:t>19</w:t>
        </w:r>
        <w:r w:rsidRPr="00EF6693">
          <w:rPr>
            <w:webHidden/>
            <w:sz w:val="28"/>
            <w:szCs w:val="28"/>
          </w:rPr>
          <w:fldChar w:fldCharType="end"/>
        </w:r>
      </w:hyperlink>
    </w:p>
    <w:p w14:paraId="2C6D8F4F" w14:textId="634F649C"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24" w:history="1">
        <w:r w:rsidRPr="00EF6693">
          <w:rPr>
            <w:rStyle w:val="Hipervnculo"/>
            <w:sz w:val="28"/>
            <w:szCs w:val="28"/>
          </w:rPr>
          <w:t>PARTE II, SECCIÓN VI ACTIVIDADES DE FISCALIZACIÓN</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_Toc205295224 \h </w:instrText>
        </w:r>
        <w:r w:rsidRPr="00EF6693">
          <w:rPr>
            <w:webHidden/>
            <w:sz w:val="28"/>
            <w:szCs w:val="28"/>
          </w:rPr>
        </w:r>
        <w:r w:rsidRPr="00EF6693">
          <w:rPr>
            <w:webHidden/>
            <w:sz w:val="28"/>
            <w:szCs w:val="28"/>
          </w:rPr>
          <w:fldChar w:fldCharType="separate"/>
        </w:r>
        <w:r w:rsidR="008E6BB5">
          <w:rPr>
            <w:webHidden/>
            <w:sz w:val="28"/>
            <w:szCs w:val="28"/>
          </w:rPr>
          <w:t>21</w:t>
        </w:r>
        <w:r w:rsidRPr="00EF6693">
          <w:rPr>
            <w:webHidden/>
            <w:sz w:val="28"/>
            <w:szCs w:val="28"/>
          </w:rPr>
          <w:fldChar w:fldCharType="end"/>
        </w:r>
      </w:hyperlink>
    </w:p>
    <w:p w14:paraId="021F89D8" w14:textId="6573B895"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25" w:history="1">
        <w:r w:rsidRPr="00EF6693">
          <w:rPr>
            <w:rStyle w:val="Hipervnculo"/>
            <w:sz w:val="28"/>
            <w:szCs w:val="28"/>
          </w:rPr>
          <w:t>PARTE III ANEXOS</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_Toc205295225 \h </w:instrText>
        </w:r>
        <w:r w:rsidRPr="00EF6693">
          <w:rPr>
            <w:webHidden/>
            <w:sz w:val="28"/>
            <w:szCs w:val="28"/>
          </w:rPr>
        </w:r>
        <w:r w:rsidRPr="00EF6693">
          <w:rPr>
            <w:webHidden/>
            <w:sz w:val="28"/>
            <w:szCs w:val="28"/>
          </w:rPr>
          <w:fldChar w:fldCharType="separate"/>
        </w:r>
        <w:r w:rsidR="008E6BB5">
          <w:rPr>
            <w:webHidden/>
            <w:sz w:val="28"/>
            <w:szCs w:val="28"/>
          </w:rPr>
          <w:t>22</w:t>
        </w:r>
        <w:r w:rsidRPr="00EF6693">
          <w:rPr>
            <w:webHidden/>
            <w:sz w:val="28"/>
            <w:szCs w:val="28"/>
          </w:rPr>
          <w:fldChar w:fldCharType="end"/>
        </w:r>
      </w:hyperlink>
    </w:p>
    <w:p w14:paraId="0EF7C32B" w14:textId="1404963D"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26" w:history="1">
        <w:r w:rsidRPr="00EF6693">
          <w:rPr>
            <w:rStyle w:val="Hipervnculo"/>
            <w:sz w:val="28"/>
            <w:szCs w:val="28"/>
          </w:rPr>
          <w:t>PARTE V PREGUNTAS FRECUENTES</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_Toc205295226 \h </w:instrText>
        </w:r>
        <w:r w:rsidRPr="00EF6693">
          <w:rPr>
            <w:webHidden/>
            <w:sz w:val="28"/>
            <w:szCs w:val="28"/>
          </w:rPr>
        </w:r>
        <w:r w:rsidRPr="00EF6693">
          <w:rPr>
            <w:webHidden/>
            <w:sz w:val="28"/>
            <w:szCs w:val="28"/>
          </w:rPr>
          <w:fldChar w:fldCharType="separate"/>
        </w:r>
        <w:r w:rsidR="008E6BB5">
          <w:rPr>
            <w:webHidden/>
            <w:sz w:val="28"/>
            <w:szCs w:val="28"/>
          </w:rPr>
          <w:t>27</w:t>
        </w:r>
        <w:r w:rsidRPr="00EF6693">
          <w:rPr>
            <w:webHidden/>
            <w:sz w:val="28"/>
            <w:szCs w:val="28"/>
          </w:rPr>
          <w:fldChar w:fldCharType="end"/>
        </w:r>
      </w:hyperlink>
    </w:p>
    <w:p w14:paraId="5206F5BB" w14:textId="3553BE3D" w:rsidR="003514C0" w:rsidRPr="00EF6693" w:rsidRDefault="003514C0">
      <w:pPr>
        <w:pStyle w:val="TDC1"/>
        <w:rPr>
          <w:rFonts w:asciiTheme="minorHAnsi" w:eastAsiaTheme="minorEastAsia" w:hAnsiTheme="minorHAnsi" w:cstheme="minorBidi"/>
          <w:b w:val="0"/>
          <w:bCs w:val="0"/>
          <w:caps w:val="0"/>
          <w:color w:val="auto"/>
          <w:kern w:val="2"/>
          <w:sz w:val="28"/>
          <w:szCs w:val="28"/>
          <w:lang w:eastAsia="es-CL"/>
          <w14:ligatures w14:val="standardContextual"/>
        </w:rPr>
      </w:pPr>
      <w:hyperlink w:anchor="_Toc205295227" w:history="1">
        <w:r w:rsidRPr="00EF6693">
          <w:rPr>
            <w:rStyle w:val="Hipervnculo"/>
            <w:sz w:val="28"/>
            <w:szCs w:val="28"/>
          </w:rPr>
          <w:t>PARTE VI GLOSARIO</w:t>
        </w:r>
        <w:r w:rsidRPr="00EF6693">
          <w:rPr>
            <w:webHidden/>
            <w:sz w:val="28"/>
            <w:szCs w:val="28"/>
          </w:rPr>
          <w:tab/>
        </w:r>
        <w:r w:rsidRPr="00EF6693">
          <w:rPr>
            <w:webHidden/>
            <w:sz w:val="28"/>
            <w:szCs w:val="28"/>
          </w:rPr>
          <w:fldChar w:fldCharType="begin"/>
        </w:r>
        <w:r w:rsidRPr="00EF6693">
          <w:rPr>
            <w:webHidden/>
            <w:sz w:val="28"/>
            <w:szCs w:val="28"/>
          </w:rPr>
          <w:instrText xml:space="preserve"> PAGEREF _Toc205295227 \h </w:instrText>
        </w:r>
        <w:r w:rsidRPr="00EF6693">
          <w:rPr>
            <w:webHidden/>
            <w:sz w:val="28"/>
            <w:szCs w:val="28"/>
          </w:rPr>
        </w:r>
        <w:r w:rsidRPr="00EF6693">
          <w:rPr>
            <w:webHidden/>
            <w:sz w:val="28"/>
            <w:szCs w:val="28"/>
          </w:rPr>
          <w:fldChar w:fldCharType="separate"/>
        </w:r>
        <w:r w:rsidR="008E6BB5">
          <w:rPr>
            <w:webHidden/>
            <w:sz w:val="28"/>
            <w:szCs w:val="28"/>
          </w:rPr>
          <w:t>28</w:t>
        </w:r>
        <w:r w:rsidRPr="00EF6693">
          <w:rPr>
            <w:webHidden/>
            <w:sz w:val="28"/>
            <w:szCs w:val="28"/>
          </w:rPr>
          <w:fldChar w:fldCharType="end"/>
        </w:r>
      </w:hyperlink>
    </w:p>
    <w:p w14:paraId="6996F558" w14:textId="700DDEBF" w:rsidR="006C3900" w:rsidRPr="00EF6693" w:rsidRDefault="00BA4641" w:rsidP="005C2064">
      <w:pPr>
        <w:pStyle w:val="TDC1"/>
        <w:rPr>
          <w:rStyle w:val="Hipervnculo"/>
          <w:u w:val="none"/>
        </w:rPr>
      </w:pPr>
      <w:r w:rsidRPr="00EF6693">
        <w:rPr>
          <w:rStyle w:val="Hipervnculo"/>
          <w:u w:val="none"/>
        </w:rPr>
        <w:fldChar w:fldCharType="end"/>
      </w:r>
    </w:p>
    <w:p w14:paraId="28955458" w14:textId="77777777" w:rsidR="00DC24F4" w:rsidRPr="00EF6693" w:rsidRDefault="00DC24F4" w:rsidP="00DC24F4">
      <w:pPr>
        <w:sectPr w:rsidR="00DC24F4" w:rsidRPr="00EF6693" w:rsidSect="00CB0446">
          <w:footerReference w:type="default" r:id="rId11"/>
          <w:footerReference w:type="first" r:id="rId12"/>
          <w:pgSz w:w="12240" w:h="15840" w:code="1"/>
          <w:pgMar w:top="1701" w:right="1469" w:bottom="1418" w:left="2552" w:header="720" w:footer="261" w:gutter="0"/>
          <w:paperSrc w:first="260" w:other="260"/>
          <w:pgNumType w:start="1"/>
          <w:cols w:space="708"/>
          <w:titlePg/>
          <w:docGrid w:linePitch="354"/>
        </w:sectPr>
      </w:pPr>
    </w:p>
    <w:p w14:paraId="03D178E8" w14:textId="77777777" w:rsidR="008F7178" w:rsidRPr="00EF6693" w:rsidRDefault="00A057CA" w:rsidP="00723268">
      <w:pPr>
        <w:pStyle w:val="Ttulo1"/>
        <w:jc w:val="left"/>
        <w:rPr>
          <w:rFonts w:ascii="gobCL" w:hAnsi="gobCL"/>
          <w:noProof/>
          <w:color w:val="0070C0"/>
          <w:sz w:val="36"/>
          <w:szCs w:val="22"/>
          <w:lang w:eastAsia="en-US"/>
        </w:rPr>
      </w:pPr>
      <w:bookmarkStart w:id="7" w:name="_Toc476215991"/>
      <w:bookmarkStart w:id="8" w:name="_Toc476739131"/>
      <w:bookmarkStart w:id="9" w:name="_Toc476216149"/>
      <w:bookmarkStart w:id="10" w:name="_Toc476739173"/>
      <w:bookmarkStart w:id="11" w:name="_Toc476739245"/>
      <w:bookmarkStart w:id="12" w:name="_Toc86994594"/>
      <w:bookmarkStart w:id="13" w:name="_Toc492461848"/>
      <w:bookmarkStart w:id="14" w:name="_Toc471211206"/>
      <w:bookmarkStart w:id="15" w:name="_Toc471209877"/>
      <w:bookmarkStart w:id="16" w:name="_Toc205295216"/>
      <w:r w:rsidRPr="00EF6693">
        <w:rPr>
          <w:rFonts w:ascii="gobCL" w:hAnsi="gobCL"/>
          <w:noProof/>
          <w:color w:val="0070C0"/>
          <w:sz w:val="36"/>
          <w:szCs w:val="22"/>
          <w:lang w:eastAsia="en-US"/>
        </w:rPr>
        <w:lastRenderedPageBreak/>
        <w:t>TABLA DE ACTUALIZACIONES</w:t>
      </w:r>
      <w:bookmarkEnd w:id="7"/>
      <w:bookmarkEnd w:id="8"/>
      <w:bookmarkEnd w:id="9"/>
      <w:bookmarkEnd w:id="10"/>
      <w:bookmarkEnd w:id="11"/>
      <w:bookmarkEnd w:id="12"/>
      <w:bookmarkEnd w:id="13"/>
      <w:bookmarkEnd w:id="14"/>
      <w:bookmarkEnd w:id="15"/>
      <w:bookmarkEnd w:id="16"/>
    </w:p>
    <w:p w14:paraId="161813F5" w14:textId="77777777" w:rsidR="00474742" w:rsidRPr="00EF6693" w:rsidRDefault="003E4886" w:rsidP="003E4886">
      <w:pPr>
        <w:pStyle w:val="Ttulo1"/>
        <w:tabs>
          <w:tab w:val="left" w:pos="5096"/>
        </w:tabs>
        <w:jc w:val="left"/>
        <w:rPr>
          <w:rFonts w:ascii="gobCL" w:eastAsia="Calibri" w:hAnsi="gobCL"/>
          <w:bCs/>
          <w:color w:val="1F497D"/>
          <w:sz w:val="20"/>
        </w:rPr>
      </w:pPr>
      <w:r w:rsidRPr="00EF6693">
        <w:rPr>
          <w:rFonts w:ascii="gobCL" w:eastAsia="Calibri" w:hAnsi="gobCL"/>
          <w:bCs/>
          <w:color w:val="1F497D"/>
          <w:sz w:val="20"/>
        </w:rPr>
        <w:tab/>
      </w:r>
    </w:p>
    <w:p w14:paraId="34C24FE8" w14:textId="77777777" w:rsidR="00474742" w:rsidRPr="00EF6693" w:rsidRDefault="00474742" w:rsidP="00723268">
      <w:pPr>
        <w:pStyle w:val="Ttulo1"/>
        <w:jc w:val="left"/>
        <w:rPr>
          <w:rFonts w:ascii="gobCL" w:hAnsi="gobCL"/>
          <w:noProof/>
          <w:color w:val="595959"/>
          <w:sz w:val="28"/>
          <w:szCs w:val="28"/>
          <w:lang w:eastAsia="en-US"/>
        </w:rPr>
      </w:pPr>
      <w:bookmarkStart w:id="17" w:name="_Toc476215992"/>
      <w:bookmarkStart w:id="18" w:name="_Toc205295217"/>
      <w:bookmarkStart w:id="19" w:name="_Toc476739132"/>
      <w:bookmarkStart w:id="20" w:name="_Toc476739174"/>
      <w:bookmarkStart w:id="21" w:name="_Toc492461849"/>
      <w:r w:rsidRPr="00EF6693">
        <w:rPr>
          <w:rFonts w:ascii="gobCL" w:hAnsi="gobCL"/>
          <w:noProof/>
          <w:color w:val="595959"/>
          <w:sz w:val="28"/>
          <w:szCs w:val="28"/>
          <w:lang w:eastAsia="en-US"/>
        </w:rPr>
        <w:t>PARTE I INTRODUCCIÓN</w:t>
      </w:r>
      <w:bookmarkEnd w:id="17"/>
      <w:bookmarkEnd w:id="18"/>
      <w:bookmarkEnd w:id="19"/>
      <w:bookmarkEnd w:id="20"/>
      <w:bookmarkEnd w:id="21"/>
    </w:p>
    <w:p w14:paraId="3F0C1C0B" w14:textId="77777777" w:rsidR="00A0662F" w:rsidRPr="00EF6693" w:rsidRDefault="00A0662F" w:rsidP="00A0662F">
      <w:pPr>
        <w:rPr>
          <w:lang w:val="es-ES"/>
        </w:rPr>
      </w:pPr>
    </w:p>
    <w:tbl>
      <w:tblPr>
        <w:tblW w:w="5000" w:type="pct"/>
        <w:tblInd w:w="70" w:type="dxa"/>
        <w:tblCellMar>
          <w:left w:w="70" w:type="dxa"/>
          <w:right w:w="70" w:type="dxa"/>
        </w:tblCellMar>
        <w:tblLook w:val="04A0" w:firstRow="1" w:lastRow="0" w:firstColumn="1" w:lastColumn="0" w:noHBand="0" w:noVBand="1"/>
      </w:tblPr>
      <w:tblGrid>
        <w:gridCol w:w="8209"/>
      </w:tblGrid>
      <w:tr w:rsidR="00A30D8C" w:rsidRPr="00EF6693" w14:paraId="732BCBD3" w14:textId="77777777" w:rsidTr="006653B5">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3AA8A76D" w14:textId="5E000AFB" w:rsidR="00A30D8C" w:rsidRPr="00EF6693" w:rsidRDefault="007966B2" w:rsidP="00A30D8C">
            <w:pPr>
              <w:spacing w:after="0" w:line="214" w:lineRule="auto"/>
              <w:rPr>
                <w:rFonts w:ascii="gobCL" w:hAnsi="gobCL"/>
                <w:b/>
                <w:bCs/>
                <w:sz w:val="20"/>
                <w:szCs w:val="20"/>
                <w:lang w:val="es-ES" w:eastAsia="es-ES"/>
              </w:rPr>
            </w:pPr>
            <w:r>
              <w:rPr>
                <w:rFonts w:ascii="gobCL" w:hAnsi="gobCL"/>
                <w:b/>
                <w:bCs/>
                <w:sz w:val="20"/>
                <w:szCs w:val="20"/>
                <w:lang w:val="es-ES" w:eastAsia="es-ES"/>
              </w:rPr>
              <w:t>OCTUBR</w:t>
            </w:r>
            <w:r w:rsidR="003D17B1">
              <w:rPr>
                <w:rFonts w:ascii="gobCL" w:hAnsi="gobCL"/>
                <w:b/>
                <w:bCs/>
                <w:sz w:val="20"/>
                <w:szCs w:val="20"/>
                <w:lang w:val="es-ES" w:eastAsia="es-ES"/>
              </w:rPr>
              <w:t>E</w:t>
            </w:r>
            <w:r w:rsidR="00064D1B">
              <w:rPr>
                <w:rFonts w:ascii="gobCL" w:hAnsi="gobCL"/>
                <w:b/>
                <w:bCs/>
                <w:sz w:val="20"/>
                <w:szCs w:val="20"/>
                <w:lang w:val="es-ES" w:eastAsia="es-ES"/>
              </w:rPr>
              <w:t xml:space="preserve"> </w:t>
            </w:r>
            <w:r w:rsidR="00C468E6" w:rsidRPr="00EF6693">
              <w:rPr>
                <w:rFonts w:ascii="gobCL" w:hAnsi="gobCL"/>
                <w:b/>
                <w:bCs/>
                <w:sz w:val="20"/>
                <w:szCs w:val="20"/>
                <w:lang w:val="es-ES" w:eastAsia="es-ES"/>
              </w:rPr>
              <w:t>2</w:t>
            </w:r>
            <w:r w:rsidR="002229D2" w:rsidRPr="00EF6693">
              <w:rPr>
                <w:rFonts w:ascii="gobCL" w:hAnsi="gobCL"/>
                <w:b/>
                <w:bCs/>
                <w:sz w:val="20"/>
                <w:szCs w:val="20"/>
                <w:lang w:val="es-ES" w:eastAsia="es-ES"/>
              </w:rPr>
              <w:t>026</w:t>
            </w:r>
          </w:p>
        </w:tc>
      </w:tr>
      <w:tr w:rsidR="002229D2" w:rsidRPr="00EF6693" w14:paraId="61FD5C36"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450B6A64" w14:textId="38ECE45B" w:rsidR="002229D2" w:rsidRPr="00EF6693" w:rsidRDefault="000E5E27" w:rsidP="00A30D8C">
            <w:pPr>
              <w:spacing w:after="0" w:line="214" w:lineRule="auto"/>
              <w:rPr>
                <w:rFonts w:ascii="gobCL" w:hAnsi="gobCL"/>
                <w:b/>
                <w:bCs/>
                <w:sz w:val="20"/>
                <w:szCs w:val="20"/>
                <w:lang w:val="es-ES" w:eastAsia="es-ES"/>
              </w:rPr>
            </w:pPr>
            <w:r w:rsidRPr="00EF6693">
              <w:rPr>
                <w:rFonts w:ascii="gobCL" w:hAnsi="gobCL"/>
                <w:bCs/>
                <w:sz w:val="20"/>
                <w:szCs w:val="20"/>
                <w:lang w:val="es-ES_tradnl" w:eastAsia="es-ES"/>
              </w:rPr>
              <w:t>No hay modificaciones</w:t>
            </w:r>
          </w:p>
        </w:tc>
      </w:tr>
      <w:tr w:rsidR="007966B2" w:rsidRPr="00EF6693" w14:paraId="780B7C01" w14:textId="77777777" w:rsidTr="007966B2">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505C17D7" w14:textId="52C38552" w:rsidR="007966B2" w:rsidRPr="00EF6693" w:rsidRDefault="007966B2" w:rsidP="007966B2">
            <w:pPr>
              <w:spacing w:after="0" w:line="214" w:lineRule="auto"/>
              <w:rPr>
                <w:rFonts w:ascii="gobCL" w:hAnsi="gobCL"/>
                <w:bCs/>
                <w:sz w:val="20"/>
                <w:szCs w:val="20"/>
                <w:lang w:val="es-ES_tradnl" w:eastAsia="es-ES"/>
              </w:rPr>
            </w:pPr>
            <w:r>
              <w:rPr>
                <w:rFonts w:ascii="gobCL" w:hAnsi="gobCL"/>
                <w:b/>
                <w:bCs/>
                <w:sz w:val="20"/>
                <w:szCs w:val="20"/>
                <w:lang w:val="es-ES" w:eastAsia="es-ES"/>
              </w:rPr>
              <w:t xml:space="preserve">SEPTIEMBRE </w:t>
            </w:r>
            <w:r w:rsidRPr="00EF6693">
              <w:rPr>
                <w:rFonts w:ascii="gobCL" w:hAnsi="gobCL"/>
                <w:b/>
                <w:bCs/>
                <w:sz w:val="20"/>
                <w:szCs w:val="20"/>
                <w:lang w:val="es-ES" w:eastAsia="es-ES"/>
              </w:rPr>
              <w:t>2026</w:t>
            </w:r>
          </w:p>
        </w:tc>
      </w:tr>
      <w:tr w:rsidR="007966B2" w:rsidRPr="00EF6693" w14:paraId="0AB6B00A"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203ACC27" w14:textId="31DE850A"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7966B2" w:rsidRPr="00EF6693" w14:paraId="64FE2FF6" w14:textId="77777777" w:rsidTr="007966B2">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7ABAA2A3" w14:textId="5D66B86F" w:rsidR="007966B2" w:rsidRPr="00EF6693" w:rsidRDefault="007966B2" w:rsidP="007966B2">
            <w:pPr>
              <w:spacing w:after="0" w:line="214" w:lineRule="auto"/>
              <w:rPr>
                <w:rFonts w:ascii="gobCL" w:hAnsi="gobCL"/>
                <w:bCs/>
                <w:sz w:val="20"/>
                <w:szCs w:val="20"/>
                <w:lang w:val="es-ES_tradnl" w:eastAsia="es-ES"/>
              </w:rPr>
            </w:pPr>
            <w:r>
              <w:rPr>
                <w:rFonts w:ascii="gobCL" w:hAnsi="gobCL"/>
                <w:b/>
                <w:bCs/>
                <w:sz w:val="20"/>
                <w:szCs w:val="20"/>
                <w:lang w:val="es-ES" w:eastAsia="es-ES"/>
              </w:rPr>
              <w:t xml:space="preserve">AGOSTO </w:t>
            </w:r>
            <w:r w:rsidRPr="00EF6693">
              <w:rPr>
                <w:rFonts w:ascii="gobCL" w:hAnsi="gobCL"/>
                <w:b/>
                <w:bCs/>
                <w:sz w:val="20"/>
                <w:szCs w:val="20"/>
                <w:lang w:val="es-ES" w:eastAsia="es-ES"/>
              </w:rPr>
              <w:t>2026</w:t>
            </w:r>
          </w:p>
        </w:tc>
      </w:tr>
      <w:tr w:rsidR="007966B2" w:rsidRPr="00EF6693" w14:paraId="2C5FFD02"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67F7E6D9" w14:textId="48BE5211"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7966B2" w:rsidRPr="00EF6693" w14:paraId="0CC14385" w14:textId="77777777" w:rsidTr="00975826">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0EA28B28" w14:textId="2165A9E6" w:rsidR="007966B2" w:rsidRPr="00EF6693" w:rsidRDefault="007966B2" w:rsidP="007966B2">
            <w:pPr>
              <w:spacing w:after="0" w:line="214" w:lineRule="auto"/>
              <w:rPr>
                <w:rFonts w:ascii="gobCL" w:hAnsi="gobCL"/>
                <w:bCs/>
                <w:sz w:val="20"/>
                <w:szCs w:val="20"/>
                <w:lang w:val="es-ES_tradnl" w:eastAsia="es-ES"/>
              </w:rPr>
            </w:pPr>
            <w:r>
              <w:rPr>
                <w:rFonts w:ascii="gobCL" w:hAnsi="gobCL"/>
                <w:b/>
                <w:bCs/>
                <w:sz w:val="20"/>
                <w:szCs w:val="20"/>
                <w:lang w:val="es-ES" w:eastAsia="es-ES"/>
              </w:rPr>
              <w:t xml:space="preserve">JULIO </w:t>
            </w:r>
            <w:r w:rsidRPr="00EF6693">
              <w:rPr>
                <w:rFonts w:ascii="gobCL" w:hAnsi="gobCL"/>
                <w:b/>
                <w:bCs/>
                <w:sz w:val="20"/>
                <w:szCs w:val="20"/>
                <w:lang w:val="es-ES" w:eastAsia="es-ES"/>
              </w:rPr>
              <w:t>2026</w:t>
            </w:r>
          </w:p>
        </w:tc>
      </w:tr>
      <w:tr w:rsidR="007966B2" w:rsidRPr="00EF6693" w14:paraId="2F8422B9"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7B20AC6F" w14:textId="383D399E"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7966B2" w:rsidRPr="00EF6693" w14:paraId="2BD16C00" w14:textId="77777777" w:rsidTr="00340396">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00DFFBF4" w14:textId="64E65633" w:rsidR="007966B2" w:rsidRPr="00EF6693" w:rsidRDefault="007966B2" w:rsidP="007966B2">
            <w:pPr>
              <w:spacing w:after="0" w:line="214" w:lineRule="auto"/>
              <w:rPr>
                <w:rFonts w:ascii="gobCL" w:hAnsi="gobCL"/>
                <w:bCs/>
                <w:sz w:val="20"/>
                <w:szCs w:val="20"/>
                <w:lang w:val="es-ES_tradnl" w:eastAsia="es-ES"/>
              </w:rPr>
            </w:pPr>
            <w:r>
              <w:rPr>
                <w:rFonts w:ascii="gobCL" w:hAnsi="gobCL"/>
                <w:b/>
                <w:bCs/>
                <w:sz w:val="20"/>
                <w:szCs w:val="20"/>
                <w:lang w:val="es-ES" w:eastAsia="es-ES"/>
              </w:rPr>
              <w:t xml:space="preserve">JUNIO </w:t>
            </w:r>
            <w:r w:rsidRPr="00EF6693">
              <w:rPr>
                <w:rFonts w:ascii="gobCL" w:hAnsi="gobCL"/>
                <w:b/>
                <w:bCs/>
                <w:sz w:val="20"/>
                <w:szCs w:val="20"/>
                <w:lang w:val="es-ES" w:eastAsia="es-ES"/>
              </w:rPr>
              <w:t>2026</w:t>
            </w:r>
          </w:p>
        </w:tc>
      </w:tr>
      <w:tr w:rsidR="007966B2" w:rsidRPr="00EF6693" w14:paraId="6D9D4467"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5722D048" w14:textId="7385DFE1"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7966B2" w:rsidRPr="00EF6693" w14:paraId="7C128926" w14:textId="77777777" w:rsidTr="00707305">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23811E0" w14:textId="645232C3" w:rsidR="007966B2" w:rsidRPr="00EF6693" w:rsidRDefault="007966B2" w:rsidP="007966B2">
            <w:pPr>
              <w:spacing w:after="0" w:line="214" w:lineRule="auto"/>
              <w:rPr>
                <w:rFonts w:ascii="gobCL" w:hAnsi="gobCL"/>
                <w:bCs/>
                <w:sz w:val="20"/>
                <w:szCs w:val="20"/>
                <w:lang w:val="es-ES_tradnl" w:eastAsia="es-ES"/>
              </w:rPr>
            </w:pPr>
            <w:r>
              <w:rPr>
                <w:rFonts w:ascii="gobCL" w:hAnsi="gobCL"/>
                <w:b/>
                <w:bCs/>
                <w:sz w:val="20"/>
                <w:szCs w:val="20"/>
                <w:lang w:val="es-ES" w:eastAsia="es-ES"/>
              </w:rPr>
              <w:t xml:space="preserve">MAYO </w:t>
            </w:r>
            <w:r w:rsidRPr="00EF6693">
              <w:rPr>
                <w:rFonts w:ascii="gobCL" w:hAnsi="gobCL"/>
                <w:b/>
                <w:bCs/>
                <w:sz w:val="20"/>
                <w:szCs w:val="20"/>
                <w:lang w:val="es-ES" w:eastAsia="es-ES"/>
              </w:rPr>
              <w:t>2026</w:t>
            </w:r>
          </w:p>
        </w:tc>
      </w:tr>
      <w:tr w:rsidR="007966B2" w:rsidRPr="00EF6693" w14:paraId="769880D1"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6305F518" w14:textId="40724EA9"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7966B2" w:rsidRPr="00EF6693" w14:paraId="67C32E29" w14:textId="77777777" w:rsidTr="005359B9">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659D89FA" w14:textId="3D5EDCDE"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
                <w:bCs/>
                <w:sz w:val="20"/>
                <w:szCs w:val="20"/>
                <w:lang w:val="es-ES" w:eastAsia="es-ES"/>
              </w:rPr>
              <w:t>A</w:t>
            </w:r>
            <w:r>
              <w:rPr>
                <w:rFonts w:ascii="gobCL" w:hAnsi="gobCL"/>
                <w:b/>
                <w:bCs/>
                <w:sz w:val="20"/>
                <w:szCs w:val="20"/>
                <w:lang w:val="es-ES" w:eastAsia="es-ES"/>
              </w:rPr>
              <w:t xml:space="preserve">BRIL </w:t>
            </w:r>
            <w:r w:rsidRPr="00EF6693">
              <w:rPr>
                <w:rFonts w:ascii="gobCL" w:hAnsi="gobCL"/>
                <w:b/>
                <w:bCs/>
                <w:sz w:val="20"/>
                <w:szCs w:val="20"/>
                <w:lang w:val="es-ES" w:eastAsia="es-ES"/>
              </w:rPr>
              <w:t>2026</w:t>
            </w:r>
          </w:p>
        </w:tc>
      </w:tr>
      <w:tr w:rsidR="007966B2" w:rsidRPr="00EF6693" w14:paraId="42AE2235"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270695D0" w14:textId="0D5ACB2D"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7966B2" w:rsidRPr="00EF6693" w14:paraId="05705D3F" w14:textId="77777777" w:rsidTr="005359B9">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62703364" w14:textId="6395391C"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
                <w:bCs/>
                <w:sz w:val="20"/>
                <w:szCs w:val="20"/>
                <w:lang w:val="es-ES" w:eastAsia="es-ES"/>
              </w:rPr>
              <w:t>MARZO 2026</w:t>
            </w:r>
          </w:p>
        </w:tc>
      </w:tr>
      <w:tr w:rsidR="007966B2" w:rsidRPr="00EF6693" w14:paraId="0BE5F5A5"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5831DC86" w14:textId="6EBCE3B3"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7966B2" w:rsidRPr="00EF6693" w14:paraId="0E8B7765" w14:textId="77777777" w:rsidTr="006653B5">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31C5DBBC" w14:textId="33BC3BDA" w:rsidR="007966B2" w:rsidRPr="00EF6693" w:rsidRDefault="007966B2" w:rsidP="007966B2">
            <w:pPr>
              <w:spacing w:after="0" w:line="214" w:lineRule="auto"/>
              <w:rPr>
                <w:rFonts w:ascii="gobCL" w:hAnsi="gobCL"/>
                <w:b/>
                <w:bCs/>
                <w:sz w:val="20"/>
                <w:szCs w:val="20"/>
                <w:lang w:val="es-ES" w:eastAsia="es-ES"/>
              </w:rPr>
            </w:pPr>
            <w:r w:rsidRPr="00EF6693">
              <w:rPr>
                <w:rFonts w:ascii="gobCL" w:hAnsi="gobCL"/>
                <w:b/>
                <w:bCs/>
                <w:sz w:val="20"/>
                <w:szCs w:val="20"/>
                <w:lang w:val="es-ES" w:eastAsia="es-ES"/>
              </w:rPr>
              <w:lastRenderedPageBreak/>
              <w:t>FEBRERO 2026</w:t>
            </w:r>
          </w:p>
        </w:tc>
      </w:tr>
      <w:tr w:rsidR="007966B2" w:rsidRPr="00EF6693" w14:paraId="2760B5B5" w14:textId="77777777" w:rsidTr="007C34F5">
        <w:trPr>
          <w:trHeight w:val="614"/>
        </w:trPr>
        <w:tc>
          <w:tcPr>
            <w:tcW w:w="5000" w:type="pct"/>
            <w:tcBorders>
              <w:top w:val="single" w:sz="4" w:space="0" w:color="auto"/>
              <w:left w:val="single" w:sz="4" w:space="0" w:color="auto"/>
              <w:bottom w:val="single" w:sz="4" w:space="0" w:color="auto"/>
              <w:right w:val="single" w:sz="4" w:space="0" w:color="auto"/>
            </w:tcBorders>
            <w:noWrap/>
            <w:vAlign w:val="center"/>
          </w:tcPr>
          <w:p w14:paraId="585DF3D9" w14:textId="518FB5DB" w:rsidR="007966B2" w:rsidRPr="00EF6693" w:rsidRDefault="007966B2" w:rsidP="007966B2">
            <w:pPr>
              <w:spacing w:after="0" w:line="214" w:lineRule="auto"/>
              <w:rPr>
                <w:rFonts w:ascii="gobCL" w:hAnsi="gobCL"/>
                <w:b/>
                <w:bCs/>
                <w:sz w:val="20"/>
                <w:szCs w:val="20"/>
                <w:lang w:val="es-ES" w:eastAsia="es-ES"/>
              </w:rPr>
            </w:pPr>
            <w:r w:rsidRPr="00EF6693">
              <w:rPr>
                <w:rFonts w:ascii="gobCL" w:hAnsi="gobCL"/>
                <w:bCs/>
                <w:sz w:val="20"/>
                <w:szCs w:val="20"/>
                <w:lang w:val="es-ES_tradnl" w:eastAsia="es-ES"/>
              </w:rPr>
              <w:t>No hay modificaciones</w:t>
            </w:r>
          </w:p>
        </w:tc>
      </w:tr>
      <w:tr w:rsidR="007966B2" w:rsidRPr="00EF6693" w14:paraId="1402B861" w14:textId="77777777" w:rsidTr="00DD4476">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327A2C50" w14:textId="48B292F6" w:rsidR="007966B2" w:rsidRPr="00EF6693" w:rsidRDefault="007966B2" w:rsidP="007966B2">
            <w:pPr>
              <w:spacing w:after="0" w:line="214" w:lineRule="auto"/>
              <w:rPr>
                <w:rFonts w:ascii="gobCL" w:hAnsi="gobCL"/>
                <w:b/>
                <w:bCs/>
                <w:sz w:val="20"/>
                <w:szCs w:val="20"/>
                <w:lang w:val="es-ES" w:eastAsia="es-ES"/>
              </w:rPr>
            </w:pPr>
            <w:r w:rsidRPr="00EF6693">
              <w:rPr>
                <w:rFonts w:ascii="gobCL" w:hAnsi="gobCL"/>
                <w:b/>
                <w:bCs/>
                <w:sz w:val="20"/>
                <w:szCs w:val="20"/>
                <w:lang w:val="es-ES" w:eastAsia="es-ES"/>
              </w:rPr>
              <w:t>ENERO 2026</w:t>
            </w:r>
          </w:p>
        </w:tc>
      </w:tr>
      <w:tr w:rsidR="007966B2" w:rsidRPr="00EF6693" w14:paraId="4E85B630" w14:textId="77777777" w:rsidTr="007C34F5">
        <w:trPr>
          <w:trHeight w:val="614"/>
        </w:trPr>
        <w:tc>
          <w:tcPr>
            <w:tcW w:w="5000" w:type="pct"/>
            <w:tcBorders>
              <w:top w:val="single" w:sz="4" w:space="0" w:color="auto"/>
              <w:left w:val="single" w:sz="4" w:space="0" w:color="auto"/>
              <w:bottom w:val="single" w:sz="4" w:space="0" w:color="auto"/>
              <w:right w:val="single" w:sz="4" w:space="0" w:color="auto"/>
            </w:tcBorders>
            <w:noWrap/>
            <w:vAlign w:val="center"/>
          </w:tcPr>
          <w:p w14:paraId="02FD67DA" w14:textId="338B8C44"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bl>
    <w:p w14:paraId="3651D428" w14:textId="77777777" w:rsidR="00EA27CB" w:rsidRDefault="00EA27CB" w:rsidP="00230316">
      <w:pPr>
        <w:pStyle w:val="Ttulo1"/>
        <w:spacing w:line="214" w:lineRule="auto"/>
        <w:jc w:val="left"/>
        <w:rPr>
          <w:rFonts w:ascii="gobCL" w:hAnsi="gobCL"/>
          <w:noProof/>
          <w:color w:val="595959"/>
          <w:sz w:val="28"/>
          <w:szCs w:val="28"/>
          <w:lang w:eastAsia="en-US"/>
        </w:rPr>
      </w:pPr>
      <w:bookmarkStart w:id="22" w:name="_Toc205295218"/>
      <w:bookmarkStart w:id="23" w:name="_Toc476739175"/>
      <w:bookmarkStart w:id="24" w:name="_Toc476215993"/>
      <w:bookmarkStart w:id="25" w:name="_Toc476739133"/>
    </w:p>
    <w:p w14:paraId="39A645E0" w14:textId="653B7DB1" w:rsidR="00BC7C67" w:rsidRPr="00EF6693" w:rsidRDefault="00A426BD" w:rsidP="00230316">
      <w:pPr>
        <w:pStyle w:val="Ttulo1"/>
        <w:spacing w:line="214" w:lineRule="auto"/>
        <w:jc w:val="left"/>
        <w:rPr>
          <w:rFonts w:ascii="gobCL" w:hAnsi="gobCL"/>
          <w:noProof/>
          <w:color w:val="595959"/>
          <w:sz w:val="28"/>
          <w:szCs w:val="28"/>
          <w:lang w:eastAsia="en-US"/>
        </w:rPr>
      </w:pPr>
      <w:r w:rsidRPr="00EF6693">
        <w:rPr>
          <w:rFonts w:ascii="gobCL" w:hAnsi="gobCL"/>
          <w:noProof/>
          <w:color w:val="595959"/>
          <w:sz w:val="28"/>
          <w:szCs w:val="28"/>
          <w:lang w:eastAsia="en-US"/>
        </w:rPr>
        <w:t>PARTE II NORMAS Y PROCEDIMIENTOS</w:t>
      </w:r>
      <w:bookmarkStart w:id="26" w:name="_Toc476739134"/>
      <w:bookmarkStart w:id="27" w:name="_Toc476215994"/>
      <w:bookmarkEnd w:id="22"/>
      <w:bookmarkEnd w:id="23"/>
      <w:bookmarkEnd w:id="24"/>
      <w:bookmarkEnd w:id="25"/>
    </w:p>
    <w:p w14:paraId="79075DCF" w14:textId="77777777" w:rsidR="00103E9D" w:rsidRPr="00EF6693" w:rsidRDefault="00103E9D" w:rsidP="002451FE">
      <w:pPr>
        <w:pStyle w:val="Ttulo1"/>
        <w:spacing w:line="214" w:lineRule="auto"/>
        <w:jc w:val="left"/>
        <w:rPr>
          <w:rFonts w:ascii="gobCL" w:hAnsi="gobCL"/>
          <w:noProof/>
          <w:color w:val="808080"/>
          <w:szCs w:val="24"/>
          <w:lang w:eastAsia="en-US"/>
        </w:rPr>
      </w:pPr>
      <w:bookmarkStart w:id="28" w:name="_Toc205295219"/>
    </w:p>
    <w:p w14:paraId="3AD36211" w14:textId="5592BA71" w:rsidR="00474742" w:rsidRPr="00EF6693" w:rsidRDefault="00FE640F" w:rsidP="002451FE">
      <w:pPr>
        <w:pStyle w:val="Ttulo1"/>
        <w:spacing w:line="214" w:lineRule="auto"/>
        <w:jc w:val="left"/>
        <w:rPr>
          <w:rFonts w:ascii="gobCL" w:hAnsi="gobCL"/>
          <w:noProof/>
          <w:color w:val="808080"/>
          <w:sz w:val="28"/>
          <w:szCs w:val="28"/>
          <w:lang w:eastAsia="en-US"/>
        </w:rPr>
      </w:pPr>
      <w:r w:rsidRPr="00EF6693">
        <w:rPr>
          <w:rFonts w:ascii="gobCL" w:hAnsi="gobCL"/>
          <w:noProof/>
          <w:color w:val="808080"/>
          <w:sz w:val="28"/>
          <w:szCs w:val="28"/>
          <w:lang w:eastAsia="en-US"/>
        </w:rPr>
        <w:t xml:space="preserve">PARTE II, </w:t>
      </w:r>
      <w:r w:rsidR="00A426BD" w:rsidRPr="00EF6693">
        <w:rPr>
          <w:rFonts w:ascii="gobCL" w:hAnsi="gobCL"/>
          <w:noProof/>
          <w:color w:val="808080"/>
          <w:sz w:val="28"/>
          <w:szCs w:val="28"/>
          <w:lang w:eastAsia="en-US"/>
        </w:rPr>
        <w:t>SECCIÓN I CONTROL EN ORIGEN</w:t>
      </w:r>
      <w:bookmarkEnd w:id="26"/>
      <w:bookmarkEnd w:id="27"/>
      <w:bookmarkEnd w:id="28"/>
    </w:p>
    <w:p w14:paraId="0EDED8F0" w14:textId="77777777" w:rsidR="00942831" w:rsidRPr="00EF6693" w:rsidRDefault="00942831" w:rsidP="00942831">
      <w:pPr>
        <w:rPr>
          <w:lang w:val="es-ES"/>
        </w:rPr>
      </w:pPr>
    </w:p>
    <w:tbl>
      <w:tblPr>
        <w:tblW w:w="5221" w:type="pct"/>
        <w:tblInd w:w="70" w:type="dxa"/>
        <w:tblLayout w:type="fixed"/>
        <w:tblCellMar>
          <w:left w:w="70" w:type="dxa"/>
          <w:right w:w="70" w:type="dxa"/>
        </w:tblCellMar>
        <w:tblLook w:val="04A0" w:firstRow="1" w:lastRow="0" w:firstColumn="1" w:lastColumn="0" w:noHBand="0" w:noVBand="1"/>
      </w:tblPr>
      <w:tblGrid>
        <w:gridCol w:w="8572"/>
      </w:tblGrid>
      <w:tr w:rsidR="3481AF10" w14:paraId="6E8EB9C9" w14:textId="77777777" w:rsidTr="7D459153">
        <w:trPr>
          <w:trHeight w:val="614"/>
        </w:trPr>
        <w:tc>
          <w:tcPr>
            <w:tcW w:w="8572" w:type="dxa"/>
            <w:tcBorders>
              <w:top w:val="single" w:sz="4" w:space="0" w:color="auto"/>
              <w:left w:val="single" w:sz="4" w:space="0" w:color="auto"/>
              <w:bottom w:val="single" w:sz="8" w:space="0" w:color="auto"/>
              <w:right w:val="single" w:sz="4" w:space="0" w:color="auto"/>
            </w:tcBorders>
            <w:shd w:val="clear" w:color="auto" w:fill="DBE5F1"/>
            <w:noWrap/>
            <w:vAlign w:val="center"/>
            <w:hideMark/>
          </w:tcPr>
          <w:p w14:paraId="3FE602F6" w14:textId="1147AAAB" w:rsidR="63DB69E0" w:rsidRDefault="003D17B1" w:rsidP="3481AF10">
            <w:pPr>
              <w:spacing w:after="0" w:line="214" w:lineRule="auto"/>
              <w:rPr>
                <w:rFonts w:ascii="gobCL" w:hAnsi="gobCL"/>
                <w:b/>
                <w:bCs/>
                <w:sz w:val="20"/>
                <w:szCs w:val="20"/>
                <w:lang w:val="es-ES" w:eastAsia="es-ES"/>
              </w:rPr>
            </w:pPr>
            <w:r>
              <w:rPr>
                <w:rFonts w:ascii="gobCL" w:hAnsi="gobCL"/>
                <w:b/>
                <w:bCs/>
                <w:sz w:val="20"/>
                <w:szCs w:val="20"/>
                <w:lang w:val="es-ES" w:eastAsia="es-ES"/>
              </w:rPr>
              <w:t>OCTUBRE</w:t>
            </w:r>
            <w:r w:rsidR="63DB69E0" w:rsidRPr="3481AF10">
              <w:rPr>
                <w:rFonts w:ascii="gobCL" w:hAnsi="gobCL"/>
                <w:b/>
                <w:bCs/>
                <w:sz w:val="20"/>
                <w:szCs w:val="20"/>
                <w:lang w:val="es-ES" w:eastAsia="es-ES"/>
              </w:rPr>
              <w:t xml:space="preserve">  2026</w:t>
            </w:r>
          </w:p>
        </w:tc>
      </w:tr>
      <w:tr w:rsidR="3481AF10" w14:paraId="4B1D499C" w14:textId="77777777" w:rsidTr="7D459153">
        <w:trPr>
          <w:trHeight w:val="614"/>
        </w:trPr>
        <w:tc>
          <w:tcPr>
            <w:tcW w:w="8572" w:type="dxa"/>
            <w:tcBorders>
              <w:top w:val="single" w:sz="4" w:space="0" w:color="auto"/>
              <w:left w:val="single" w:sz="4" w:space="0" w:color="auto"/>
              <w:bottom w:val="single" w:sz="8" w:space="0" w:color="auto"/>
              <w:right w:val="single" w:sz="4" w:space="0" w:color="auto"/>
            </w:tcBorders>
            <w:shd w:val="clear" w:color="auto" w:fill="FFFFFF" w:themeFill="background1"/>
            <w:noWrap/>
            <w:vAlign w:val="center"/>
            <w:hideMark/>
          </w:tcPr>
          <w:p w14:paraId="52B52A02" w14:textId="06C0375A" w:rsidR="4AB19566" w:rsidRDefault="4AB19566" w:rsidP="3481AF10">
            <w:pPr>
              <w:spacing w:before="120" w:after="0" w:line="204" w:lineRule="auto"/>
              <w:rPr>
                <w:b/>
                <w:bCs/>
                <w:sz w:val="20"/>
                <w:szCs w:val="20"/>
              </w:rPr>
            </w:pPr>
            <w:hyperlink r:id="rId13" w:anchor="_Toc158037292">
              <w:r w:rsidRPr="3481AF10">
                <w:rPr>
                  <w:b/>
                  <w:bCs/>
                  <w:sz w:val="20"/>
                  <w:szCs w:val="20"/>
                  <w:lang w:val="es-ES"/>
                </w:rPr>
                <w:t>CAPÍTULO II. CONTROL EN ACUICULTURA DE RESIDUOS DE PRODUCTOS FARMACÉUTICOS, SUSTANCIAS PROHIBIDAS, SUSTANCIAS NO AUTORIZADAS Y CONTAMINANTES</w:t>
              </w:r>
            </w:hyperlink>
          </w:p>
          <w:p w14:paraId="253E0C76" w14:textId="3648CFAC" w:rsidR="4AB19566" w:rsidRDefault="4AB19566" w:rsidP="3481AF10">
            <w:pPr>
              <w:spacing w:before="120" w:after="0" w:line="204" w:lineRule="auto"/>
              <w:rPr>
                <w:b/>
                <w:bCs/>
                <w:sz w:val="20"/>
                <w:szCs w:val="20"/>
                <w:lang w:val="es-ES"/>
              </w:rPr>
            </w:pPr>
            <w:r w:rsidRPr="3481AF10">
              <w:rPr>
                <w:b/>
                <w:bCs/>
                <w:sz w:val="20"/>
                <w:szCs w:val="20"/>
                <w:lang w:val="es-ES"/>
              </w:rPr>
              <w:t xml:space="preserve"> </w:t>
            </w:r>
          </w:p>
          <w:p w14:paraId="2BEA5F79" w14:textId="187A0636" w:rsidR="4AB19566" w:rsidRDefault="4AB19566" w:rsidP="3481AF10">
            <w:pPr>
              <w:spacing w:after="0" w:line="204" w:lineRule="auto"/>
            </w:pPr>
            <w:r w:rsidRPr="3481AF10">
              <w:rPr>
                <w:rFonts w:cs="Calibri"/>
                <w:b/>
                <w:bCs/>
                <w:sz w:val="20"/>
                <w:szCs w:val="20"/>
                <w:lang w:val="es-ES"/>
              </w:rPr>
              <w:t>2.4 17b Estradiol</w:t>
            </w:r>
          </w:p>
          <w:p w14:paraId="73B58AEA" w14:textId="6761011B" w:rsidR="4AB19566" w:rsidRDefault="4AB19566" w:rsidP="3481AF10">
            <w:pPr>
              <w:spacing w:after="0" w:line="204" w:lineRule="auto"/>
            </w:pPr>
            <w:r w:rsidRPr="3481AF10">
              <w:rPr>
                <w:rFonts w:cs="Calibri"/>
                <w:sz w:val="20"/>
                <w:szCs w:val="20"/>
                <w:lang w:val="es-ES"/>
              </w:rPr>
              <w:t xml:space="preserve"> </w:t>
            </w:r>
          </w:p>
          <w:p w14:paraId="11BD4ACB" w14:textId="57E1D72D" w:rsidR="4AB19566" w:rsidRDefault="4AB19566" w:rsidP="3481AF10">
            <w:pPr>
              <w:spacing w:line="204" w:lineRule="auto"/>
              <w:ind w:left="134"/>
              <w:jc w:val="both"/>
              <w:rPr>
                <w:rFonts w:cs="Calibri"/>
                <w:sz w:val="20"/>
                <w:szCs w:val="20"/>
                <w:lang w:val="es-ES"/>
              </w:rPr>
            </w:pPr>
            <w:r w:rsidRPr="7D459153">
              <w:rPr>
                <w:rFonts w:cs="Calibri"/>
                <w:sz w:val="20"/>
                <w:szCs w:val="20"/>
                <w:lang w:val="es-ES"/>
              </w:rPr>
              <w:t xml:space="preserve">Se incorpora el </w:t>
            </w:r>
            <w:r w:rsidR="7D071BC8" w:rsidRPr="7D459153">
              <w:rPr>
                <w:rFonts w:cs="Calibri"/>
                <w:sz w:val="20"/>
                <w:szCs w:val="20"/>
                <w:lang w:val="es-ES"/>
              </w:rPr>
              <w:t>procedimiento</w:t>
            </w:r>
            <w:r w:rsidRPr="7D459153">
              <w:rPr>
                <w:rFonts w:cs="Calibri"/>
                <w:sz w:val="20"/>
                <w:szCs w:val="20"/>
                <w:lang w:val="es-ES"/>
              </w:rPr>
              <w:t xml:space="preserve"> del control de este analito en </w:t>
            </w:r>
            <w:r w:rsidR="2CB5DA51" w:rsidRPr="7D459153">
              <w:rPr>
                <w:rFonts w:cs="Calibri"/>
                <w:sz w:val="20"/>
                <w:szCs w:val="20"/>
                <w:lang w:val="es-ES"/>
              </w:rPr>
              <w:t>pisciculturas</w:t>
            </w:r>
            <w:r w:rsidRPr="7D459153">
              <w:rPr>
                <w:rFonts w:cs="Calibri"/>
                <w:sz w:val="20"/>
                <w:szCs w:val="20"/>
                <w:lang w:val="es-ES"/>
              </w:rPr>
              <w:t xml:space="preserve"> y en centros marinos según lo señalado en oficio pub</w:t>
            </w:r>
            <w:r w:rsidR="7034C889" w:rsidRPr="7D459153">
              <w:rPr>
                <w:rFonts w:cs="Calibri"/>
                <w:sz w:val="20"/>
                <w:szCs w:val="20"/>
                <w:lang w:val="es-ES"/>
              </w:rPr>
              <w:t>licado en</w:t>
            </w:r>
            <w:r w:rsidRPr="7D459153">
              <w:rPr>
                <w:rFonts w:cs="Calibri"/>
                <w:sz w:val="20"/>
                <w:szCs w:val="20"/>
                <w:lang w:val="es-ES"/>
              </w:rPr>
              <w:t xml:space="preserve"> </w:t>
            </w:r>
            <w:hyperlink r:id="rId14">
              <w:r w:rsidRPr="7D459153">
                <w:rPr>
                  <w:rStyle w:val="Hipervnculo"/>
                  <w:rFonts w:cs="Calibri"/>
                  <w:sz w:val="20"/>
                  <w:szCs w:val="20"/>
                  <w:lang w:val="es-ES"/>
                </w:rPr>
                <w:t>https://www.sernapesca.cl/area-trabajo/exportacion/</w:t>
              </w:r>
            </w:hyperlink>
          </w:p>
          <w:p w14:paraId="3F1C5D5D" w14:textId="7EB57A7F" w:rsidR="3481AF10" w:rsidRDefault="3481AF10" w:rsidP="3481AF10">
            <w:pPr>
              <w:spacing w:before="120" w:after="0" w:line="204" w:lineRule="auto"/>
              <w:rPr>
                <w:b/>
                <w:bCs/>
                <w:sz w:val="20"/>
                <w:szCs w:val="20"/>
                <w:lang w:val="es-ES"/>
              </w:rPr>
            </w:pPr>
          </w:p>
        </w:tc>
      </w:tr>
      <w:tr w:rsidR="3644D8B3" w14:paraId="341D4AA0" w14:textId="77777777" w:rsidTr="7D459153">
        <w:trPr>
          <w:trHeight w:val="614"/>
        </w:trPr>
        <w:tc>
          <w:tcPr>
            <w:tcW w:w="8572" w:type="dxa"/>
            <w:tcBorders>
              <w:top w:val="single" w:sz="4" w:space="0" w:color="auto"/>
              <w:left w:val="single" w:sz="4" w:space="0" w:color="auto"/>
              <w:bottom w:val="single" w:sz="8" w:space="0" w:color="auto"/>
              <w:right w:val="single" w:sz="4" w:space="0" w:color="auto"/>
            </w:tcBorders>
            <w:shd w:val="clear" w:color="auto" w:fill="DBE5F1"/>
            <w:noWrap/>
            <w:vAlign w:val="center"/>
            <w:hideMark/>
          </w:tcPr>
          <w:p w14:paraId="07C5605A" w14:textId="14529605" w:rsidR="75234492" w:rsidRDefault="75234492" w:rsidP="3644D8B3">
            <w:pPr>
              <w:spacing w:after="0" w:line="214" w:lineRule="auto"/>
              <w:rPr>
                <w:rFonts w:ascii="gobCL" w:hAnsi="gobCL"/>
                <w:b/>
                <w:bCs/>
                <w:sz w:val="20"/>
                <w:szCs w:val="20"/>
                <w:lang w:val="es-ES" w:eastAsia="es-ES"/>
              </w:rPr>
            </w:pPr>
            <w:r w:rsidRPr="3644D8B3">
              <w:rPr>
                <w:rFonts w:ascii="gobCL" w:hAnsi="gobCL"/>
                <w:b/>
                <w:bCs/>
                <w:sz w:val="20"/>
                <w:szCs w:val="20"/>
                <w:lang w:val="es-ES" w:eastAsia="es-ES"/>
              </w:rPr>
              <w:t>SEPTIEMBRE  2026</w:t>
            </w:r>
          </w:p>
        </w:tc>
      </w:tr>
      <w:tr w:rsidR="3644D8B3" w14:paraId="70550C1D" w14:textId="77777777" w:rsidTr="7D459153">
        <w:trPr>
          <w:trHeight w:val="614"/>
        </w:trPr>
        <w:tc>
          <w:tcPr>
            <w:tcW w:w="8572" w:type="dxa"/>
            <w:tcBorders>
              <w:top w:val="single" w:sz="4" w:space="0" w:color="auto"/>
              <w:left w:val="single" w:sz="4" w:space="0" w:color="auto"/>
              <w:bottom w:val="single" w:sz="8" w:space="0" w:color="auto"/>
              <w:right w:val="single" w:sz="4" w:space="0" w:color="auto"/>
            </w:tcBorders>
            <w:shd w:val="clear" w:color="auto" w:fill="FFFFFF" w:themeFill="background1"/>
            <w:noWrap/>
            <w:vAlign w:val="center"/>
            <w:hideMark/>
          </w:tcPr>
          <w:p w14:paraId="48F56204" w14:textId="50194475" w:rsidR="014B6537" w:rsidRDefault="014B6537" w:rsidP="3644D8B3">
            <w:pPr>
              <w:spacing w:before="120" w:after="0" w:line="204" w:lineRule="auto"/>
              <w:rPr>
                <w:b/>
                <w:bCs/>
                <w:sz w:val="20"/>
                <w:szCs w:val="20"/>
                <w:lang w:val="es-ES"/>
              </w:rPr>
            </w:pPr>
            <w:r w:rsidRPr="3644D8B3">
              <w:rPr>
                <w:b/>
                <w:bCs/>
                <w:sz w:val="20"/>
                <w:szCs w:val="20"/>
                <w:lang w:val="es-ES"/>
              </w:rPr>
              <w:t>CAPÍTULO II. CONTROL EN ACUICULTURA DE RESIDUOS DE PRODUCTOS FARMACÉUTICOS, SUSTANCIAS PROHIBIDAS, SUSTANCIAS NO AUTORIZADAS Y CONTAMINANTES</w:t>
            </w:r>
          </w:p>
          <w:p w14:paraId="2556C344" w14:textId="18355AED" w:rsidR="014B6537" w:rsidRDefault="014B6537" w:rsidP="3644D8B3">
            <w:pPr>
              <w:spacing w:before="120" w:after="0" w:line="204" w:lineRule="auto"/>
              <w:rPr>
                <w:b/>
                <w:bCs/>
                <w:sz w:val="20"/>
                <w:szCs w:val="20"/>
                <w:lang w:val="es-ES"/>
              </w:rPr>
            </w:pPr>
            <w:r w:rsidRPr="3644D8B3">
              <w:rPr>
                <w:b/>
                <w:bCs/>
                <w:sz w:val="20"/>
                <w:szCs w:val="20"/>
                <w:lang w:val="es-ES"/>
              </w:rPr>
              <w:t xml:space="preserve"> </w:t>
            </w:r>
          </w:p>
          <w:p w14:paraId="4FD48567" w14:textId="35B91E5F" w:rsidR="014B6537" w:rsidRDefault="014B6537" w:rsidP="3644D8B3">
            <w:pPr>
              <w:spacing w:before="120" w:after="0" w:line="204" w:lineRule="auto"/>
              <w:rPr>
                <w:b/>
                <w:bCs/>
                <w:sz w:val="20"/>
                <w:szCs w:val="20"/>
                <w:lang w:val="es-ES"/>
              </w:rPr>
            </w:pPr>
            <w:r w:rsidRPr="3644D8B3">
              <w:rPr>
                <w:b/>
                <w:bCs/>
                <w:sz w:val="20"/>
                <w:szCs w:val="20"/>
                <w:lang w:val="es-ES"/>
              </w:rPr>
              <w:t>3. LIMITES MÁXIMO RESIDUALES</w:t>
            </w:r>
          </w:p>
          <w:p w14:paraId="7B9AB032" w14:textId="24802EA4" w:rsidR="014B6537" w:rsidRDefault="014B6537" w:rsidP="3644D8B3">
            <w:pPr>
              <w:spacing w:before="120" w:after="0" w:line="204" w:lineRule="auto"/>
              <w:rPr>
                <w:b/>
                <w:bCs/>
                <w:sz w:val="20"/>
                <w:szCs w:val="20"/>
                <w:lang w:val="es-ES"/>
              </w:rPr>
            </w:pPr>
            <w:r w:rsidRPr="3644D8B3">
              <w:rPr>
                <w:b/>
                <w:bCs/>
                <w:sz w:val="20"/>
                <w:szCs w:val="20"/>
                <w:lang w:val="es-ES"/>
              </w:rPr>
              <w:t>PRODUCTOS FARMACEÚTICOS</w:t>
            </w:r>
          </w:p>
          <w:p w14:paraId="2F7C8B45" w14:textId="398C6FA7" w:rsidR="0A74E3AB" w:rsidRDefault="0A74E3AB" w:rsidP="3644D8B3">
            <w:pPr>
              <w:spacing w:before="120" w:after="0" w:line="204" w:lineRule="auto"/>
              <w:rPr>
                <w:b/>
                <w:bCs/>
                <w:sz w:val="20"/>
                <w:szCs w:val="20"/>
                <w:lang w:val="es-ES"/>
              </w:rPr>
            </w:pPr>
            <w:r w:rsidRPr="3644D8B3">
              <w:rPr>
                <w:b/>
                <w:bCs/>
                <w:sz w:val="20"/>
                <w:szCs w:val="20"/>
                <w:lang w:val="es-ES"/>
              </w:rPr>
              <w:t xml:space="preserve">Se modifica en </w:t>
            </w:r>
            <w:r w:rsidR="014B6537" w:rsidRPr="3644D8B3">
              <w:rPr>
                <w:b/>
                <w:bCs/>
                <w:sz w:val="20"/>
                <w:szCs w:val="20"/>
                <w:lang w:val="es-ES"/>
              </w:rPr>
              <w:t xml:space="preserve">UE: </w:t>
            </w:r>
            <w:r w:rsidR="65123EAC" w:rsidRPr="3644D8B3">
              <w:rPr>
                <w:b/>
                <w:bCs/>
                <w:sz w:val="20"/>
                <w:szCs w:val="20"/>
                <w:lang w:val="es-ES"/>
              </w:rPr>
              <w:t xml:space="preserve">en </w:t>
            </w:r>
            <w:proofErr w:type="spellStart"/>
            <w:r w:rsidR="014B6537" w:rsidRPr="3644D8B3">
              <w:rPr>
                <w:b/>
                <w:bCs/>
                <w:sz w:val="20"/>
                <w:szCs w:val="20"/>
                <w:lang w:val="es-ES"/>
              </w:rPr>
              <w:t>Diflubenzuron</w:t>
            </w:r>
            <w:proofErr w:type="spellEnd"/>
            <w:r w:rsidR="42E9F93B" w:rsidRPr="3644D8B3">
              <w:rPr>
                <w:b/>
                <w:bCs/>
                <w:sz w:val="20"/>
                <w:szCs w:val="20"/>
                <w:lang w:val="es-ES"/>
              </w:rPr>
              <w:t xml:space="preserve"> a</w:t>
            </w:r>
            <w:r w:rsidR="014B6537" w:rsidRPr="3644D8B3">
              <w:rPr>
                <w:b/>
                <w:bCs/>
                <w:sz w:val="20"/>
                <w:szCs w:val="20"/>
                <w:lang w:val="es-ES"/>
              </w:rPr>
              <w:t xml:space="preserve"> 10 </w:t>
            </w:r>
            <w:proofErr w:type="spellStart"/>
            <w:r w:rsidR="014B6537" w:rsidRPr="3644D8B3">
              <w:rPr>
                <w:b/>
                <w:bCs/>
                <w:sz w:val="20"/>
                <w:szCs w:val="20"/>
                <w:lang w:val="es-ES"/>
              </w:rPr>
              <w:t>ug</w:t>
            </w:r>
            <w:proofErr w:type="spellEnd"/>
            <w:r w:rsidR="014B6537" w:rsidRPr="3644D8B3">
              <w:rPr>
                <w:b/>
                <w:bCs/>
                <w:sz w:val="20"/>
                <w:szCs w:val="20"/>
                <w:lang w:val="es-ES"/>
              </w:rPr>
              <w:t>/kg</w:t>
            </w:r>
          </w:p>
          <w:p w14:paraId="1085011D" w14:textId="58DB133E" w:rsidR="3644D8B3" w:rsidRDefault="3644D8B3" w:rsidP="3644D8B3">
            <w:pPr>
              <w:spacing w:line="214" w:lineRule="auto"/>
              <w:rPr>
                <w:rFonts w:ascii="gobCL" w:hAnsi="gobCL"/>
                <w:b/>
                <w:bCs/>
                <w:sz w:val="20"/>
                <w:szCs w:val="20"/>
                <w:lang w:val="es-ES" w:eastAsia="es-ES"/>
              </w:rPr>
            </w:pPr>
          </w:p>
        </w:tc>
      </w:tr>
      <w:tr w:rsidR="002229D2" w:rsidRPr="00EF6693" w14:paraId="4E7A8493"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hideMark/>
          </w:tcPr>
          <w:p w14:paraId="0EA0EB96" w14:textId="35C67BBA" w:rsidR="002229D2" w:rsidRPr="00EF6693" w:rsidRDefault="002D366A" w:rsidP="00DD4476">
            <w:pPr>
              <w:spacing w:after="0" w:line="214" w:lineRule="auto"/>
              <w:rPr>
                <w:rFonts w:ascii="gobCL" w:hAnsi="gobCL"/>
                <w:b/>
                <w:bCs/>
                <w:sz w:val="20"/>
                <w:szCs w:val="20"/>
                <w:lang w:val="es-ES" w:eastAsia="es-ES"/>
              </w:rPr>
            </w:pPr>
            <w:r>
              <w:rPr>
                <w:rFonts w:ascii="gobCL" w:hAnsi="gobCL"/>
                <w:b/>
                <w:bCs/>
                <w:sz w:val="20"/>
                <w:szCs w:val="20"/>
                <w:lang w:val="es-ES" w:eastAsia="es-ES"/>
              </w:rPr>
              <w:t>AGOSTO</w:t>
            </w:r>
            <w:r w:rsidR="00064D1B">
              <w:rPr>
                <w:rFonts w:ascii="gobCL" w:hAnsi="gobCL"/>
                <w:b/>
                <w:bCs/>
                <w:sz w:val="20"/>
                <w:szCs w:val="20"/>
                <w:lang w:val="es-ES" w:eastAsia="es-ES"/>
              </w:rPr>
              <w:t xml:space="preserve"> </w:t>
            </w:r>
            <w:r w:rsidR="002229D2" w:rsidRPr="00EF6693">
              <w:rPr>
                <w:rFonts w:ascii="gobCL" w:hAnsi="gobCL"/>
                <w:b/>
                <w:bCs/>
                <w:sz w:val="20"/>
                <w:szCs w:val="20"/>
                <w:lang w:val="es-ES" w:eastAsia="es-ES"/>
              </w:rPr>
              <w:t xml:space="preserve"> 2026</w:t>
            </w:r>
          </w:p>
        </w:tc>
      </w:tr>
      <w:tr w:rsidR="002D366A" w:rsidRPr="00EF6693" w14:paraId="2C147A05"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2DF53C70" w14:textId="1363FEA9" w:rsidR="00797448" w:rsidRPr="00D14218" w:rsidRDefault="00797448" w:rsidP="002D366A">
            <w:pPr>
              <w:spacing w:before="120" w:after="0" w:line="204" w:lineRule="auto"/>
              <w:rPr>
                <w:b/>
                <w:bCs/>
                <w:sz w:val="20"/>
                <w:szCs w:val="20"/>
              </w:rPr>
            </w:pPr>
            <w:r w:rsidRPr="00D14218">
              <w:rPr>
                <w:b/>
                <w:bCs/>
                <w:sz w:val="20"/>
                <w:szCs w:val="20"/>
              </w:rPr>
              <w:t xml:space="preserve">CAPÍTULO I. </w:t>
            </w:r>
            <w:r w:rsidR="00F835EE" w:rsidRPr="00D14218">
              <w:rPr>
                <w:b/>
                <w:bCs/>
                <w:sz w:val="20"/>
                <w:szCs w:val="20"/>
              </w:rPr>
              <w:t>CONTROL SANITARIO DE MOLUSCOS BIVALVOS</w:t>
            </w:r>
          </w:p>
          <w:p w14:paraId="78936F17" w14:textId="421B13F5" w:rsidR="006861E4" w:rsidRPr="00D14218" w:rsidRDefault="006861E4" w:rsidP="002D366A">
            <w:pPr>
              <w:spacing w:before="120" w:after="0" w:line="204" w:lineRule="auto"/>
              <w:rPr>
                <w:sz w:val="20"/>
                <w:szCs w:val="20"/>
              </w:rPr>
            </w:pPr>
            <w:r w:rsidRPr="00D14218">
              <w:rPr>
                <w:b/>
                <w:bCs/>
                <w:sz w:val="20"/>
                <w:szCs w:val="20"/>
              </w:rPr>
              <w:t>3.3</w:t>
            </w:r>
            <w:r w:rsidRPr="00D14218">
              <w:rPr>
                <w:sz w:val="20"/>
                <w:szCs w:val="20"/>
              </w:rPr>
              <w:t xml:space="preserve"> </w:t>
            </w:r>
            <w:r w:rsidR="00D14218">
              <w:rPr>
                <w:sz w:val="20"/>
                <w:szCs w:val="20"/>
              </w:rPr>
              <w:t>S</w:t>
            </w:r>
            <w:r w:rsidRPr="00D14218">
              <w:rPr>
                <w:sz w:val="20"/>
                <w:szCs w:val="20"/>
              </w:rPr>
              <w:t>e incorpora matriz de riesgo para contingencia microbiológicas</w:t>
            </w:r>
            <w:r w:rsidR="00D14218" w:rsidRPr="00D14218">
              <w:rPr>
                <w:sz w:val="20"/>
                <w:szCs w:val="20"/>
              </w:rPr>
              <w:t>.</w:t>
            </w:r>
          </w:p>
          <w:p w14:paraId="3E032E2B" w14:textId="77777777" w:rsidR="00797448" w:rsidRDefault="00797448" w:rsidP="002D366A">
            <w:pPr>
              <w:spacing w:before="120" w:after="0" w:line="204" w:lineRule="auto"/>
            </w:pPr>
          </w:p>
          <w:p w14:paraId="0F838B3A" w14:textId="341C555A" w:rsidR="002D366A" w:rsidRPr="00607BD5" w:rsidRDefault="002D366A" w:rsidP="002D366A">
            <w:pPr>
              <w:spacing w:before="120" w:after="0" w:line="204" w:lineRule="auto"/>
              <w:rPr>
                <w:rFonts w:ascii="gobCL" w:hAnsi="gobCL"/>
                <w:b/>
                <w:bCs/>
                <w:sz w:val="20"/>
                <w:szCs w:val="20"/>
                <w:lang w:eastAsia="es-ES"/>
              </w:rPr>
            </w:pPr>
            <w:hyperlink w:anchor="_Toc158037292" w:history="1">
              <w:r w:rsidRPr="00607BD5">
                <w:rPr>
                  <w:b/>
                  <w:bCs/>
                  <w:sz w:val="20"/>
                  <w:szCs w:val="20"/>
                  <w:lang w:eastAsia="es-ES"/>
                </w:rPr>
                <w:t>CAPÍTULO II. CONTROL EN ACUICULTURA DE RESIDUOS DE PRODUCTOS FARMACÉUTICOS, SUSTANCIAS PROHIBIDAS, SUSTANCIAS NO AUTORIZADAS Y CONTAMINANTES</w:t>
              </w:r>
            </w:hyperlink>
          </w:p>
          <w:p w14:paraId="4480DC5A" w14:textId="77777777" w:rsidR="002D366A" w:rsidRDefault="002D366A" w:rsidP="002D366A">
            <w:pPr>
              <w:spacing w:before="120" w:after="0" w:line="214" w:lineRule="auto"/>
              <w:rPr>
                <w:rFonts w:ascii="gobCL" w:hAnsi="gobCL"/>
                <w:b/>
                <w:bCs/>
                <w:sz w:val="20"/>
                <w:szCs w:val="20"/>
                <w:lang w:val="es-ES" w:eastAsia="es-ES"/>
              </w:rPr>
            </w:pPr>
            <w:r>
              <w:rPr>
                <w:rFonts w:ascii="gobCL" w:hAnsi="gobCL"/>
                <w:b/>
                <w:bCs/>
                <w:sz w:val="20"/>
                <w:szCs w:val="20"/>
                <w:lang w:val="es-ES" w:eastAsia="es-ES"/>
              </w:rPr>
              <w:t xml:space="preserve">2.2.2 VERIFICACIÓN U.E.E. </w:t>
            </w:r>
          </w:p>
          <w:p w14:paraId="1E924FF3" w14:textId="77777777" w:rsidR="002D366A" w:rsidRDefault="002D366A" w:rsidP="002D366A">
            <w:pPr>
              <w:spacing w:before="120" w:after="0" w:line="214" w:lineRule="auto"/>
              <w:rPr>
                <w:rFonts w:ascii="gobCL" w:hAnsi="gobCL"/>
                <w:sz w:val="20"/>
                <w:szCs w:val="20"/>
                <w:lang w:val="es-ES" w:eastAsia="es-ES"/>
              </w:rPr>
            </w:pPr>
            <w:r>
              <w:rPr>
                <w:rFonts w:ascii="gobCL" w:hAnsi="gobCL"/>
                <w:sz w:val="20"/>
                <w:szCs w:val="20"/>
                <w:lang w:val="es-ES" w:eastAsia="es-ES"/>
              </w:rPr>
              <w:lastRenderedPageBreak/>
              <w:t xml:space="preserve">Se implementa el control de </w:t>
            </w:r>
            <w:proofErr w:type="spellStart"/>
            <w:r>
              <w:rPr>
                <w:rFonts w:ascii="gobCL" w:hAnsi="gobCL"/>
                <w:sz w:val="20"/>
                <w:szCs w:val="20"/>
                <w:lang w:val="es-ES" w:eastAsia="es-ES"/>
              </w:rPr>
              <w:t>Azametifós</w:t>
            </w:r>
            <w:proofErr w:type="spellEnd"/>
            <w:r>
              <w:rPr>
                <w:rFonts w:ascii="gobCL" w:hAnsi="gobCL"/>
                <w:sz w:val="20"/>
                <w:szCs w:val="20"/>
                <w:lang w:val="es-ES" w:eastAsia="es-ES"/>
              </w:rPr>
              <w:t xml:space="preserve"> en las Verificaciones SERNAPESCA en plantas de proceso</w:t>
            </w:r>
          </w:p>
          <w:p w14:paraId="6E11DC4A" w14:textId="77777777" w:rsidR="002D366A" w:rsidRDefault="002D366A" w:rsidP="002D366A">
            <w:pPr>
              <w:spacing w:before="120" w:after="0" w:line="214" w:lineRule="auto"/>
              <w:rPr>
                <w:rFonts w:ascii="gobCL" w:hAnsi="gobCL"/>
                <w:b/>
                <w:bCs/>
                <w:sz w:val="20"/>
                <w:szCs w:val="20"/>
                <w:lang w:val="es-ES" w:eastAsia="es-ES"/>
              </w:rPr>
            </w:pPr>
            <w:r>
              <w:rPr>
                <w:rFonts w:ascii="gobCL" w:hAnsi="gobCL"/>
                <w:b/>
                <w:bCs/>
                <w:sz w:val="20"/>
                <w:szCs w:val="20"/>
                <w:lang w:val="es-ES" w:eastAsia="es-ES"/>
              </w:rPr>
              <w:t>3. LÍMITES MÁXIMOS RESIDUALES EN CARNE Y PIEL DE PESCADO</w:t>
            </w:r>
          </w:p>
          <w:p w14:paraId="75467C1E" w14:textId="3E3CF9DF" w:rsidR="002D366A" w:rsidRDefault="002D366A" w:rsidP="002D366A">
            <w:pPr>
              <w:spacing w:after="0" w:line="214" w:lineRule="auto"/>
              <w:rPr>
                <w:rFonts w:ascii="gobCL" w:hAnsi="gobCL"/>
                <w:b/>
                <w:bCs/>
                <w:sz w:val="20"/>
                <w:szCs w:val="20"/>
                <w:lang w:val="es-ES" w:eastAsia="es-ES"/>
              </w:rPr>
            </w:pPr>
            <w:r>
              <w:rPr>
                <w:rFonts w:ascii="gobCL" w:hAnsi="gobCL"/>
                <w:sz w:val="20"/>
                <w:szCs w:val="20"/>
                <w:lang w:val="es-ES" w:eastAsia="es-ES"/>
              </w:rPr>
              <w:t>Se añade a la tabla los requisitos de productos farmacéuticos del mercado México</w:t>
            </w:r>
            <w:r>
              <w:rPr>
                <w:rFonts w:ascii="gobCL" w:hAnsi="gobCL"/>
                <w:sz w:val="20"/>
                <w:szCs w:val="20"/>
                <w:lang w:val="es-ES" w:eastAsia="es-ES"/>
              </w:rPr>
              <w:br/>
            </w:r>
          </w:p>
        </w:tc>
      </w:tr>
      <w:tr w:rsidR="002D366A" w:rsidRPr="00EF6693" w14:paraId="1BFD3EC5"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305A8717" w14:textId="73C114C6" w:rsidR="002D366A" w:rsidRDefault="002D366A" w:rsidP="002D366A">
            <w:pPr>
              <w:spacing w:after="0" w:line="214" w:lineRule="auto"/>
              <w:rPr>
                <w:rFonts w:ascii="gobCL" w:hAnsi="gobCL"/>
                <w:b/>
                <w:bCs/>
                <w:sz w:val="20"/>
                <w:szCs w:val="20"/>
                <w:lang w:val="es-ES" w:eastAsia="es-ES"/>
              </w:rPr>
            </w:pPr>
            <w:r>
              <w:rPr>
                <w:rFonts w:ascii="gobCL" w:hAnsi="gobCL"/>
                <w:b/>
                <w:bCs/>
                <w:sz w:val="20"/>
                <w:szCs w:val="20"/>
                <w:lang w:val="es-ES" w:eastAsia="es-ES"/>
              </w:rPr>
              <w:lastRenderedPageBreak/>
              <w:t xml:space="preserve">JULIO </w:t>
            </w:r>
            <w:r w:rsidRPr="00EF6693">
              <w:rPr>
                <w:rFonts w:ascii="gobCL" w:hAnsi="gobCL"/>
                <w:b/>
                <w:bCs/>
                <w:sz w:val="20"/>
                <w:szCs w:val="20"/>
                <w:lang w:val="es-ES" w:eastAsia="es-ES"/>
              </w:rPr>
              <w:t xml:space="preserve"> 2026</w:t>
            </w:r>
          </w:p>
        </w:tc>
      </w:tr>
      <w:tr w:rsidR="002D366A" w:rsidRPr="00EF6693" w14:paraId="3459FFD7"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4D3CE640" w14:textId="2E3CA308" w:rsidR="002D366A" w:rsidRPr="00EF6693" w:rsidRDefault="002D366A" w:rsidP="002D366A">
            <w:pPr>
              <w:spacing w:after="0" w:line="204" w:lineRule="auto"/>
              <w:jc w:val="both"/>
              <w:rPr>
                <w:rFonts w:ascii="gobCL" w:hAnsi="gobCL"/>
                <w:b/>
                <w:bCs/>
                <w:sz w:val="20"/>
                <w:szCs w:val="20"/>
                <w:lang w:val="es-ES" w:eastAsia="es-ES"/>
              </w:rPr>
            </w:pPr>
            <w:r w:rsidRPr="00EF6693">
              <w:rPr>
                <w:rFonts w:ascii="gobCL" w:hAnsi="gobCL"/>
                <w:bCs/>
                <w:sz w:val="20"/>
                <w:szCs w:val="20"/>
                <w:lang w:val="es-ES_tradnl" w:eastAsia="es-ES"/>
              </w:rPr>
              <w:t>No hay modificaciones</w:t>
            </w:r>
          </w:p>
        </w:tc>
      </w:tr>
      <w:tr w:rsidR="002D366A" w:rsidRPr="00EF6693" w14:paraId="57B0A809"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97CE6D7" w14:textId="33BD5D47" w:rsidR="002D366A" w:rsidRPr="00EF6693" w:rsidRDefault="002D366A" w:rsidP="002D366A">
            <w:pPr>
              <w:spacing w:after="0" w:line="204" w:lineRule="auto"/>
              <w:jc w:val="both"/>
              <w:rPr>
                <w:rFonts w:ascii="gobCL" w:hAnsi="gobCL"/>
                <w:bCs/>
                <w:sz w:val="20"/>
                <w:szCs w:val="20"/>
                <w:lang w:val="es-ES_tradnl" w:eastAsia="es-ES"/>
              </w:rPr>
            </w:pPr>
            <w:r>
              <w:rPr>
                <w:rFonts w:ascii="gobCL" w:hAnsi="gobCL"/>
                <w:b/>
                <w:bCs/>
                <w:sz w:val="20"/>
                <w:szCs w:val="20"/>
                <w:lang w:val="es-ES" w:eastAsia="es-ES"/>
              </w:rPr>
              <w:t xml:space="preserve">JUNIO </w:t>
            </w:r>
            <w:r w:rsidRPr="00EF6693">
              <w:rPr>
                <w:rFonts w:ascii="gobCL" w:hAnsi="gobCL"/>
                <w:b/>
                <w:bCs/>
                <w:sz w:val="20"/>
                <w:szCs w:val="20"/>
                <w:lang w:val="es-ES" w:eastAsia="es-ES"/>
              </w:rPr>
              <w:t xml:space="preserve"> 2026</w:t>
            </w:r>
          </w:p>
        </w:tc>
      </w:tr>
      <w:tr w:rsidR="002D366A" w:rsidRPr="00EF6693" w14:paraId="1A3D413A"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2ADA7813" w14:textId="02B03EFE" w:rsidR="002D366A" w:rsidRPr="00EF6693" w:rsidRDefault="002D366A" w:rsidP="002D366A">
            <w:pPr>
              <w:spacing w:after="0" w:line="204" w:lineRule="auto"/>
              <w:jc w:val="both"/>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2D366A" w:rsidRPr="00EF6693" w14:paraId="065228AA"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F8D99CD" w14:textId="3F543F52" w:rsidR="002D366A" w:rsidRDefault="002D366A" w:rsidP="002D366A">
            <w:pPr>
              <w:spacing w:after="0" w:line="204" w:lineRule="auto"/>
            </w:pPr>
            <w:r>
              <w:rPr>
                <w:rFonts w:ascii="gobCL" w:hAnsi="gobCL"/>
                <w:b/>
                <w:bCs/>
                <w:sz w:val="20"/>
                <w:szCs w:val="20"/>
                <w:lang w:val="es-ES" w:eastAsia="es-ES"/>
              </w:rPr>
              <w:t xml:space="preserve">MAYO </w:t>
            </w:r>
            <w:r w:rsidRPr="00EF6693">
              <w:rPr>
                <w:rFonts w:ascii="gobCL" w:hAnsi="gobCL"/>
                <w:b/>
                <w:bCs/>
                <w:sz w:val="20"/>
                <w:szCs w:val="20"/>
                <w:lang w:val="es-ES" w:eastAsia="es-ES"/>
              </w:rPr>
              <w:t xml:space="preserve"> 2026</w:t>
            </w:r>
          </w:p>
        </w:tc>
      </w:tr>
      <w:tr w:rsidR="002D366A" w:rsidRPr="00EF6693" w14:paraId="26BA30EC"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1E0E08BA" w14:textId="77777777" w:rsidR="002D366A" w:rsidRDefault="002D366A" w:rsidP="002D366A">
            <w:pPr>
              <w:spacing w:after="0" w:line="204" w:lineRule="auto"/>
            </w:pPr>
          </w:p>
          <w:p w14:paraId="1B719C8B" w14:textId="77777777" w:rsidR="002D366A" w:rsidRPr="00607BD5" w:rsidRDefault="002D366A" w:rsidP="002D366A">
            <w:pPr>
              <w:spacing w:after="0" w:line="204" w:lineRule="auto"/>
              <w:rPr>
                <w:rFonts w:ascii="gobCL" w:hAnsi="gobCL"/>
                <w:b/>
                <w:bCs/>
                <w:sz w:val="20"/>
                <w:szCs w:val="20"/>
                <w:lang w:eastAsia="es-ES"/>
              </w:rPr>
            </w:pPr>
            <w:hyperlink w:anchor="_Toc158037292" w:history="1">
              <w:r w:rsidRPr="00607BD5">
                <w:rPr>
                  <w:b/>
                  <w:bCs/>
                  <w:sz w:val="20"/>
                  <w:szCs w:val="20"/>
                  <w:lang w:eastAsia="es-ES"/>
                </w:rPr>
                <w:t>CAPÍTULO II. CONTROL EN ACUICULTURA DE RESIDUOS DE PRODUCTOS FARMACÉUTICOS, SUSTANCIAS PROHIBIDAS, SUSTANCIAS NO AUTORIZADAS Y CONTAMINANTES</w:t>
              </w:r>
            </w:hyperlink>
          </w:p>
          <w:p w14:paraId="708F3338" w14:textId="77777777" w:rsidR="002D366A" w:rsidRPr="00607BD5" w:rsidRDefault="002D366A" w:rsidP="002D366A">
            <w:pPr>
              <w:spacing w:after="0" w:line="204" w:lineRule="auto"/>
              <w:rPr>
                <w:b/>
                <w:bCs/>
                <w:sz w:val="20"/>
                <w:szCs w:val="20"/>
                <w:lang w:eastAsia="es-ES"/>
              </w:rPr>
            </w:pPr>
          </w:p>
          <w:p w14:paraId="40ACEA6C" w14:textId="77777777" w:rsidR="002D366A" w:rsidRPr="00607BD5" w:rsidRDefault="002D366A" w:rsidP="002D366A">
            <w:pPr>
              <w:spacing w:after="0" w:line="204" w:lineRule="auto"/>
              <w:rPr>
                <w:b/>
                <w:bCs/>
                <w:sz w:val="20"/>
                <w:szCs w:val="20"/>
                <w:lang w:eastAsia="es-ES"/>
              </w:rPr>
            </w:pPr>
            <w:r w:rsidRPr="00607BD5">
              <w:rPr>
                <w:b/>
                <w:bCs/>
                <w:sz w:val="20"/>
                <w:szCs w:val="20"/>
                <w:lang w:eastAsia="es-ES"/>
              </w:rPr>
              <w:t>2. PROCEDMIENTOS DE CONTROL</w:t>
            </w:r>
          </w:p>
          <w:p w14:paraId="44AA0D79" w14:textId="77777777" w:rsidR="002D366A" w:rsidRPr="00607BD5" w:rsidRDefault="002D366A" w:rsidP="002D366A">
            <w:pPr>
              <w:spacing w:after="0" w:line="204" w:lineRule="auto"/>
              <w:rPr>
                <w:b/>
                <w:bCs/>
                <w:sz w:val="20"/>
                <w:szCs w:val="20"/>
                <w:lang w:eastAsia="es-ES"/>
              </w:rPr>
            </w:pPr>
          </w:p>
          <w:p w14:paraId="4AD3A56F" w14:textId="77777777" w:rsidR="002D366A" w:rsidRPr="007F6F34" w:rsidRDefault="002D366A" w:rsidP="002D366A">
            <w:pPr>
              <w:spacing w:after="0" w:line="204" w:lineRule="auto"/>
              <w:rPr>
                <w:rFonts w:ascii="gobCL" w:hAnsi="gobCL" w:cs="gobCL"/>
                <w:sz w:val="20"/>
                <w:szCs w:val="20"/>
                <w:lang w:val="es-ES_tradnl"/>
              </w:rPr>
            </w:pPr>
            <w:r w:rsidRPr="00607BD5">
              <w:rPr>
                <w:rFonts w:ascii="gobCL" w:hAnsi="gobCL"/>
                <w:b/>
                <w:bCs/>
                <w:sz w:val="20"/>
                <w:szCs w:val="20"/>
                <w:lang w:eastAsia="es-ES"/>
              </w:rPr>
              <w:t xml:space="preserve">2.2.3. PROCEDIMIENTO ANTE RESULTADOS DESFAVORABLES </w:t>
            </w:r>
            <w:r>
              <w:rPr>
                <w:rFonts w:ascii="gobCL" w:hAnsi="gobCL"/>
                <w:sz w:val="20"/>
                <w:szCs w:val="20"/>
                <w:lang w:eastAsia="es-ES"/>
              </w:rPr>
              <w:t>se incorpora el siguiente párrafo:</w:t>
            </w:r>
          </w:p>
          <w:p w14:paraId="347E824B" w14:textId="77777777" w:rsidR="002D366A" w:rsidRDefault="002D366A" w:rsidP="002D366A">
            <w:pPr>
              <w:spacing w:after="0" w:line="214" w:lineRule="auto"/>
              <w:rPr>
                <w:rFonts w:ascii="gobCL" w:hAnsi="gobCL"/>
                <w:sz w:val="20"/>
                <w:szCs w:val="20"/>
                <w:lang w:eastAsia="es-ES"/>
              </w:rPr>
            </w:pPr>
          </w:p>
          <w:p w14:paraId="74595175" w14:textId="77777777" w:rsidR="002D366A" w:rsidRPr="005C3BD2" w:rsidRDefault="002D366A" w:rsidP="002D366A">
            <w:pPr>
              <w:spacing w:after="0" w:line="204" w:lineRule="auto"/>
              <w:jc w:val="both"/>
              <w:rPr>
                <w:rFonts w:ascii="gobCL" w:eastAsia="gobCL" w:hAnsi="gobCL" w:cs="gobCL"/>
                <w:color w:val="000000" w:themeColor="text1"/>
                <w:sz w:val="20"/>
                <w:szCs w:val="20"/>
              </w:rPr>
            </w:pPr>
            <w:r w:rsidRPr="005C3BD2">
              <w:rPr>
                <w:rFonts w:ascii="gobCL" w:eastAsia="gobCL" w:hAnsi="gobCL" w:cs="gobCL"/>
                <w:color w:val="000000" w:themeColor="text1"/>
                <w:sz w:val="20"/>
                <w:szCs w:val="20"/>
              </w:rPr>
              <w:t>En relación con los productos presentes en plantas y asociados al proceso de liberación de jaulas, cuando una jaula de un centro de cultivo presente un resultado desfavorable para algún producto farmacéutico, ello conllevará el bloqueo total de dicha jaula y el bloqueo provisorio del resto de las jaulas del centro de cultivo para el mercado afectado. El procedimiento de liberación de las jaulas afectadas provisoriamente se realizará mediante un análisis de verificación, el cual considerará un tamaño de muestra igual a 11. En el caso de jaulas afectadas provisoriamente que no hayan sido sometidas a tratamiento con productos farmacéuticos en el centro de cultivo, igualmente deberá realizarse dicho análisis de liberación. De acuerdo con los resultados obtenidos, si la jaula presenta un resultado conforme, es decir, si el análisis cumple con los Límites Máximos de Residuos (LMR) establecidos para el mercado correspondiente, esta podrá ser liberada de la condición desfavorable. Para dicha liberación, se podrá considerar un informe de resultados de análisis con una antigüedad no superior a dos meses, contados desde la fecha del resultado, y con un tamaño muestral no inferior a 11.</w:t>
            </w:r>
          </w:p>
          <w:p w14:paraId="2196EA05" w14:textId="77777777" w:rsidR="002D366A" w:rsidRPr="005C3BD2" w:rsidRDefault="002D366A" w:rsidP="002D366A">
            <w:pPr>
              <w:spacing w:after="0" w:line="204" w:lineRule="auto"/>
              <w:jc w:val="both"/>
              <w:rPr>
                <w:rFonts w:ascii="gobCL" w:eastAsia="gobCL" w:hAnsi="gobCL" w:cs="gobCL"/>
                <w:color w:val="000000" w:themeColor="text1"/>
                <w:sz w:val="20"/>
                <w:szCs w:val="20"/>
              </w:rPr>
            </w:pPr>
          </w:p>
          <w:p w14:paraId="359C86AD" w14:textId="77777777" w:rsidR="002D366A" w:rsidRPr="005C3BD2" w:rsidRDefault="002D366A" w:rsidP="002D366A">
            <w:pPr>
              <w:spacing w:after="0" w:line="204" w:lineRule="auto"/>
              <w:jc w:val="both"/>
              <w:rPr>
                <w:rFonts w:ascii="gobCL" w:eastAsia="gobCL" w:hAnsi="gobCL" w:cs="gobCL"/>
                <w:color w:val="000000" w:themeColor="text1"/>
                <w:sz w:val="20"/>
                <w:szCs w:val="20"/>
              </w:rPr>
            </w:pPr>
            <w:r w:rsidRPr="005C3BD2">
              <w:rPr>
                <w:rFonts w:ascii="gobCL" w:eastAsia="gobCL" w:hAnsi="gobCL" w:cs="gobCL"/>
                <w:color w:val="000000" w:themeColor="text1"/>
                <w:sz w:val="20"/>
                <w:szCs w:val="20"/>
              </w:rPr>
              <w:t xml:space="preserve">Para el caso de la derivación de productos desfavorables. En el caso de que un producto con resultado desfavorable haya sido derivado a otro establecimiento elaborador a nivel nacional, tanto para Consumo Humano como No Consumo Humano, el establecimiento que originó dicho producto deberá informar esta situación dentro de un plazo máximo de 48 horas, mediante correo electrónico, a su contraparte del establecimiento receptor y a </w:t>
            </w:r>
            <w:proofErr w:type="spellStart"/>
            <w:r w:rsidRPr="005C3BD2">
              <w:rPr>
                <w:rFonts w:ascii="gobCL" w:eastAsia="gobCL" w:hAnsi="gobCL" w:cs="gobCL"/>
                <w:color w:val="000000" w:themeColor="text1"/>
                <w:sz w:val="20"/>
                <w:szCs w:val="20"/>
              </w:rPr>
              <w:t>Sernapesca</w:t>
            </w:r>
            <w:proofErr w:type="spellEnd"/>
            <w:r w:rsidRPr="005C3BD2">
              <w:rPr>
                <w:rFonts w:ascii="gobCL" w:eastAsia="gobCL" w:hAnsi="gobCL" w:cs="gobCL"/>
                <w:color w:val="000000" w:themeColor="text1"/>
                <w:sz w:val="20"/>
                <w:szCs w:val="20"/>
              </w:rPr>
              <w:t xml:space="preserve">. </w:t>
            </w:r>
          </w:p>
          <w:p w14:paraId="50E771EA" w14:textId="77777777" w:rsidR="002D366A" w:rsidRPr="002C7288" w:rsidRDefault="002D366A" w:rsidP="002D366A">
            <w:pPr>
              <w:spacing w:after="0" w:line="204" w:lineRule="auto"/>
              <w:jc w:val="both"/>
              <w:rPr>
                <w:rFonts w:ascii="gobCL" w:hAnsi="gobCL" w:cs="gobCL"/>
                <w:sz w:val="20"/>
                <w:szCs w:val="20"/>
                <w:lang w:val="es-ES_tradnl"/>
              </w:rPr>
            </w:pPr>
          </w:p>
          <w:p w14:paraId="6BB20016" w14:textId="77777777" w:rsidR="002D366A" w:rsidRDefault="002D366A" w:rsidP="002D366A">
            <w:pPr>
              <w:spacing w:after="0" w:line="204" w:lineRule="auto"/>
            </w:pPr>
          </w:p>
        </w:tc>
      </w:tr>
      <w:tr w:rsidR="002D366A" w:rsidRPr="00EF6693" w14:paraId="3D3FB67D"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564F5A15" w14:textId="4AAB2515"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t>ABRIL 2026</w:t>
            </w:r>
          </w:p>
        </w:tc>
      </w:tr>
      <w:tr w:rsidR="002D366A" w:rsidRPr="00EF6693" w14:paraId="0DF27088"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22BA7C75" w14:textId="77777777"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CAPÍTULO II. CONTROL EN ACUICULTURA DE RESIDUOS DE PRODUCTOS FARMACÉUTICOS, SUSTANCIAS PROHIBIDAS, SUSTANCIAS NO AUTORIZADAS Y CONTAMINANTES</w:t>
            </w:r>
          </w:p>
          <w:p w14:paraId="67456892" w14:textId="77777777" w:rsidR="002D366A" w:rsidRPr="00EF6693" w:rsidRDefault="002D366A" w:rsidP="002D366A">
            <w:pPr>
              <w:spacing w:after="0" w:line="214" w:lineRule="auto"/>
              <w:rPr>
                <w:rFonts w:ascii="gobCL" w:hAnsi="gobCL"/>
                <w:b/>
                <w:bCs/>
                <w:sz w:val="20"/>
                <w:szCs w:val="20"/>
                <w:lang w:val="es-ES" w:eastAsia="es-ES"/>
              </w:rPr>
            </w:pPr>
          </w:p>
          <w:p w14:paraId="6CC9A199" w14:textId="77777777"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2.1.2. CONTROL PARA COSECHA (PRE-COSECHA); b) UNIÓN ECONOMICA EUROASIATICA (U.E.E.): </w:t>
            </w:r>
          </w:p>
          <w:p w14:paraId="0E494E64" w14:textId="77777777" w:rsidR="002D366A" w:rsidRPr="00EF6693" w:rsidRDefault="002D366A" w:rsidP="002D366A">
            <w:pPr>
              <w:spacing w:after="0" w:line="214" w:lineRule="auto"/>
              <w:rPr>
                <w:rFonts w:ascii="gobCL" w:hAnsi="gobCL"/>
                <w:sz w:val="20"/>
                <w:szCs w:val="20"/>
                <w:lang w:val="es-ES" w:eastAsia="es-ES"/>
              </w:rPr>
            </w:pPr>
            <w:r w:rsidRPr="00EF6693">
              <w:rPr>
                <w:rFonts w:ascii="gobCL" w:hAnsi="gobCL"/>
                <w:sz w:val="20"/>
                <w:szCs w:val="20"/>
                <w:lang w:val="es-ES" w:eastAsia="es-ES"/>
              </w:rPr>
              <w:lastRenderedPageBreak/>
              <w:t>- Se añade Azul básico 7</w:t>
            </w:r>
          </w:p>
          <w:p w14:paraId="2D5103B5" w14:textId="77777777" w:rsidR="002D366A" w:rsidRPr="00EF6693" w:rsidRDefault="002D366A" w:rsidP="002D366A">
            <w:pPr>
              <w:spacing w:after="0" w:line="214" w:lineRule="auto"/>
              <w:rPr>
                <w:rFonts w:ascii="gobCL" w:hAnsi="gobCL"/>
                <w:b/>
                <w:bCs/>
                <w:sz w:val="20"/>
                <w:szCs w:val="20"/>
                <w:lang w:val="es-ES" w:eastAsia="es-ES"/>
              </w:rPr>
            </w:pPr>
          </w:p>
          <w:p w14:paraId="18080522" w14:textId="77777777"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t>2.2.2 VERIFICACIÓN U.E.E</w:t>
            </w:r>
          </w:p>
          <w:p w14:paraId="06B99CAE" w14:textId="77777777" w:rsidR="002D366A" w:rsidRPr="00EF6693" w:rsidRDefault="002D366A" w:rsidP="002D366A">
            <w:pPr>
              <w:spacing w:after="0" w:line="214" w:lineRule="auto"/>
              <w:rPr>
                <w:rFonts w:ascii="gobCL" w:hAnsi="gobCL"/>
                <w:sz w:val="20"/>
                <w:szCs w:val="20"/>
                <w:lang w:val="es-ES" w:eastAsia="es-ES"/>
              </w:rPr>
            </w:pPr>
            <w:r w:rsidRPr="00EF6693">
              <w:rPr>
                <w:rFonts w:ascii="gobCL" w:hAnsi="gobCL"/>
                <w:sz w:val="20"/>
                <w:szCs w:val="20"/>
                <w:lang w:val="es-ES" w:eastAsia="es-ES"/>
              </w:rPr>
              <w:t>- Se añade Azul básico 7</w:t>
            </w:r>
          </w:p>
          <w:p w14:paraId="19BC82F3" w14:textId="77777777" w:rsidR="002D366A" w:rsidRPr="00EF6693" w:rsidRDefault="002D366A" w:rsidP="002D366A">
            <w:pPr>
              <w:spacing w:after="0" w:line="214" w:lineRule="auto"/>
              <w:rPr>
                <w:rFonts w:ascii="gobCL" w:hAnsi="gobCL"/>
                <w:sz w:val="20"/>
                <w:szCs w:val="20"/>
                <w:lang w:val="es-ES" w:eastAsia="es-ES"/>
              </w:rPr>
            </w:pPr>
            <w:r w:rsidRPr="00EF6693">
              <w:rPr>
                <w:rFonts w:ascii="gobCL" w:hAnsi="gobCL"/>
                <w:sz w:val="20"/>
                <w:szCs w:val="20"/>
                <w:lang w:val="es-ES" w:eastAsia="es-ES"/>
              </w:rPr>
              <w:t>- Se modifica periodicidad de las verificaciones de Verificaciones PAC a Verificaciones SERNAPESCA</w:t>
            </w:r>
          </w:p>
          <w:p w14:paraId="6FF85F8B" w14:textId="77777777" w:rsidR="002D366A" w:rsidRPr="00EF6693" w:rsidRDefault="002D366A" w:rsidP="002D366A">
            <w:pPr>
              <w:spacing w:after="0" w:line="214" w:lineRule="auto"/>
              <w:rPr>
                <w:rFonts w:ascii="gobCL" w:hAnsi="gobCL"/>
                <w:b/>
                <w:bCs/>
                <w:sz w:val="20"/>
                <w:szCs w:val="20"/>
                <w:lang w:val="es-ES" w:eastAsia="es-ES"/>
              </w:rPr>
            </w:pPr>
          </w:p>
          <w:p w14:paraId="0FD232C5" w14:textId="77777777" w:rsidR="002D366A" w:rsidRPr="00EF6693" w:rsidRDefault="002D366A" w:rsidP="002D366A">
            <w:pPr>
              <w:spacing w:after="0" w:line="214" w:lineRule="auto"/>
              <w:rPr>
                <w:rFonts w:ascii="gobCL" w:hAnsi="gobCL"/>
                <w:b/>
                <w:bCs/>
                <w:sz w:val="20"/>
                <w:szCs w:val="20"/>
                <w:lang w:val="es-ES" w:eastAsia="es-ES"/>
              </w:rPr>
            </w:pPr>
          </w:p>
        </w:tc>
      </w:tr>
      <w:tr w:rsidR="002D366A" w:rsidRPr="00EF6693" w14:paraId="77397C6D"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70C2AB7B" w14:textId="7AA436B6" w:rsidR="002D366A" w:rsidRPr="00EF6693" w:rsidRDefault="002D366A" w:rsidP="002D366A">
            <w:pPr>
              <w:spacing w:after="0" w:line="214" w:lineRule="auto"/>
              <w:rPr>
                <w:rFonts w:ascii="gobCL" w:hAnsi="gobCL"/>
                <w:bCs/>
                <w:sz w:val="20"/>
                <w:szCs w:val="20"/>
                <w:lang w:val="es-ES_tradnl" w:eastAsia="es-ES"/>
              </w:rPr>
            </w:pPr>
            <w:r w:rsidRPr="00EF6693">
              <w:rPr>
                <w:rFonts w:ascii="gobCL" w:hAnsi="gobCL"/>
                <w:b/>
                <w:bCs/>
                <w:sz w:val="20"/>
                <w:szCs w:val="20"/>
                <w:lang w:val="es-ES" w:eastAsia="es-ES"/>
              </w:rPr>
              <w:lastRenderedPageBreak/>
              <w:t>MARZO 2026</w:t>
            </w:r>
          </w:p>
        </w:tc>
      </w:tr>
      <w:tr w:rsidR="002D366A" w:rsidRPr="00EF6693" w14:paraId="135A0D85"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5D11EA65" w14:textId="08D3E766" w:rsidR="002D366A" w:rsidRPr="00EF6693" w:rsidRDefault="002D366A" w:rsidP="002D366A">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2D366A" w:rsidRPr="00EF6693" w14:paraId="0328D90D"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hideMark/>
          </w:tcPr>
          <w:p w14:paraId="7A6B5856" w14:textId="6E2D7BA8"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FEBRERO 2026 </w:t>
            </w:r>
          </w:p>
        </w:tc>
      </w:tr>
      <w:tr w:rsidR="002D366A" w:rsidRPr="00EF6693" w14:paraId="262FA6C1" w14:textId="77777777" w:rsidTr="7D459153">
        <w:trPr>
          <w:trHeight w:val="614"/>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511B7A4C" w14:textId="40BF2FCA"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sz w:val="20"/>
                <w:szCs w:val="20"/>
                <w:lang w:val="es-ES_tradnl" w:eastAsia="es-ES"/>
              </w:rPr>
              <w:t>Punto 3.1.2</w:t>
            </w:r>
            <w:r w:rsidRPr="00EF6693">
              <w:rPr>
                <w:rFonts w:ascii="gobCL" w:hAnsi="gobCL"/>
                <w:bCs/>
                <w:sz w:val="20"/>
                <w:szCs w:val="20"/>
                <w:lang w:val="es-ES_tradnl" w:eastAsia="es-ES"/>
              </w:rPr>
              <w:t>, se modifica el nivel de acción del Veneno Amnésico de los Moluscos, para la Región de Los Lagos.</w:t>
            </w:r>
          </w:p>
        </w:tc>
      </w:tr>
      <w:tr w:rsidR="002D366A" w:rsidRPr="00EF6693" w14:paraId="047AFEB8" w14:textId="77777777" w:rsidTr="7D459153">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hideMark/>
          </w:tcPr>
          <w:p w14:paraId="18A4C735" w14:textId="61EDD830"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t>ENERO 2026</w:t>
            </w:r>
          </w:p>
        </w:tc>
      </w:tr>
      <w:tr w:rsidR="002D366A" w:rsidRPr="00EF6693" w14:paraId="045A9FE1" w14:textId="77777777" w:rsidTr="7D459153">
        <w:trPr>
          <w:trHeight w:val="614"/>
        </w:trPr>
        <w:tc>
          <w:tcPr>
            <w:tcW w:w="5000" w:type="pct"/>
            <w:tcBorders>
              <w:top w:val="single" w:sz="4" w:space="0" w:color="auto"/>
              <w:left w:val="single" w:sz="4" w:space="0" w:color="auto"/>
              <w:bottom w:val="single" w:sz="4" w:space="0" w:color="auto"/>
              <w:right w:val="single" w:sz="4" w:space="0" w:color="auto"/>
            </w:tcBorders>
            <w:noWrap/>
            <w:vAlign w:val="center"/>
          </w:tcPr>
          <w:p w14:paraId="58E92C70" w14:textId="01992929" w:rsidR="002D366A" w:rsidRPr="00EF6693" w:rsidRDefault="002D366A" w:rsidP="002D366A">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bl>
    <w:p w14:paraId="78210A23" w14:textId="77777777" w:rsidR="00EB0706" w:rsidRPr="00EF6693" w:rsidRDefault="00EB0706" w:rsidP="002451FE">
      <w:pPr>
        <w:pStyle w:val="Ttulo1"/>
        <w:spacing w:line="214" w:lineRule="auto"/>
        <w:jc w:val="left"/>
        <w:rPr>
          <w:rFonts w:ascii="gobCL" w:hAnsi="gobCL"/>
          <w:noProof/>
          <w:color w:val="808080"/>
          <w:szCs w:val="24"/>
          <w:lang w:eastAsia="en-US"/>
        </w:rPr>
      </w:pPr>
    </w:p>
    <w:p w14:paraId="268EEA83" w14:textId="77777777" w:rsidR="00431CA9" w:rsidRPr="00EF6693" w:rsidRDefault="00431CA9" w:rsidP="00EB0706">
      <w:pPr>
        <w:pStyle w:val="Ttulo1"/>
        <w:spacing w:line="214" w:lineRule="auto"/>
        <w:jc w:val="left"/>
        <w:rPr>
          <w:noProof/>
          <w:lang w:eastAsia="en-US"/>
        </w:rPr>
      </w:pPr>
    </w:p>
    <w:p w14:paraId="02EA3233" w14:textId="36DEC403" w:rsidR="00A60165" w:rsidRPr="00EF6693" w:rsidRDefault="00EB0706" w:rsidP="00EE3CC0">
      <w:pPr>
        <w:pStyle w:val="Ttulo1"/>
        <w:jc w:val="left"/>
        <w:rPr>
          <w:rFonts w:ascii="gobCL" w:hAnsi="gobCL"/>
          <w:noProof/>
          <w:color w:val="595959"/>
          <w:sz w:val="28"/>
          <w:szCs w:val="28"/>
          <w:lang w:eastAsia="en-US"/>
        </w:rPr>
      </w:pPr>
      <w:r w:rsidRPr="00EF6693">
        <w:rPr>
          <w:noProof/>
          <w:lang w:eastAsia="en-US"/>
        </w:rPr>
        <w:br w:type="page"/>
      </w:r>
      <w:bookmarkStart w:id="29" w:name="_Toc205295220"/>
      <w:r w:rsidR="00FE640F" w:rsidRPr="00EF6693">
        <w:rPr>
          <w:rFonts w:ascii="gobCL" w:hAnsi="gobCL"/>
          <w:noProof/>
          <w:color w:val="595959"/>
          <w:sz w:val="28"/>
          <w:szCs w:val="28"/>
          <w:lang w:eastAsia="en-US"/>
        </w:rPr>
        <w:lastRenderedPageBreak/>
        <w:t xml:space="preserve">PARTE II, </w:t>
      </w:r>
      <w:r w:rsidR="00A426BD" w:rsidRPr="00EF6693">
        <w:rPr>
          <w:rFonts w:ascii="gobCL" w:hAnsi="gobCL"/>
          <w:noProof/>
          <w:color w:val="595959"/>
          <w:sz w:val="28"/>
          <w:szCs w:val="28"/>
          <w:lang w:eastAsia="en-US"/>
        </w:rPr>
        <w:t>SECCIÓN II CONTROL DE PROCESOS</w:t>
      </w:r>
      <w:bookmarkEnd w:id="29"/>
    </w:p>
    <w:p w14:paraId="445AC913" w14:textId="77777777" w:rsidR="00DC46D4" w:rsidRPr="00EF6693" w:rsidRDefault="00DC46D4" w:rsidP="00DC46D4">
      <w:pPr>
        <w:rPr>
          <w:lang w:val="es-ES"/>
        </w:rPr>
      </w:pPr>
    </w:p>
    <w:tbl>
      <w:tblPr>
        <w:tblW w:w="5218" w:type="pct"/>
        <w:tblInd w:w="75" w:type="dxa"/>
        <w:tblLayout w:type="fixed"/>
        <w:tblCellMar>
          <w:left w:w="70" w:type="dxa"/>
          <w:right w:w="70" w:type="dxa"/>
        </w:tblCellMar>
        <w:tblLook w:val="04A0" w:firstRow="1" w:lastRow="0" w:firstColumn="1" w:lastColumn="0" w:noHBand="0" w:noVBand="1"/>
      </w:tblPr>
      <w:tblGrid>
        <w:gridCol w:w="8567"/>
      </w:tblGrid>
      <w:tr w:rsidR="505DB82C" w14:paraId="62D0826D" w14:textId="77777777" w:rsidTr="505DB82C">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028DFD64" w14:textId="3D02BDA7" w:rsidR="1361FA79" w:rsidRDefault="00E93404" w:rsidP="505DB82C">
            <w:pPr>
              <w:spacing w:after="0" w:line="214" w:lineRule="auto"/>
              <w:rPr>
                <w:rFonts w:ascii="gobCL" w:hAnsi="gobCL"/>
                <w:b/>
                <w:bCs/>
                <w:color w:val="E8E8E8" w:themeColor="background2"/>
                <w:sz w:val="20"/>
                <w:szCs w:val="20"/>
                <w:lang w:val="es-ES" w:eastAsia="es-ES"/>
              </w:rPr>
            </w:pPr>
            <w:r>
              <w:rPr>
                <w:rFonts w:ascii="gobCL" w:eastAsia="gobCL" w:hAnsi="gobCL" w:cs="gobCL"/>
                <w:b/>
                <w:bCs/>
                <w:color w:val="000000" w:themeColor="text1"/>
                <w:sz w:val="20"/>
                <w:szCs w:val="20"/>
              </w:rPr>
              <w:t>OCTUBRE</w:t>
            </w:r>
            <w:r w:rsidR="1361FA79" w:rsidRPr="505DB82C">
              <w:rPr>
                <w:rFonts w:ascii="gobCL" w:eastAsia="gobCL" w:hAnsi="gobCL" w:cs="gobCL"/>
                <w:b/>
                <w:bCs/>
                <w:color w:val="000000" w:themeColor="text1"/>
                <w:sz w:val="20"/>
                <w:szCs w:val="20"/>
              </w:rPr>
              <w:t xml:space="preserve"> </w:t>
            </w:r>
            <w:r w:rsidR="505DB82C" w:rsidRPr="505DB82C">
              <w:rPr>
                <w:rFonts w:ascii="gobCL" w:eastAsia="gobCL" w:hAnsi="gobCL" w:cs="gobCL"/>
                <w:b/>
                <w:bCs/>
                <w:color w:val="000000" w:themeColor="text1"/>
                <w:sz w:val="20"/>
                <w:szCs w:val="20"/>
              </w:rPr>
              <w:t>2026</w:t>
            </w:r>
          </w:p>
        </w:tc>
      </w:tr>
      <w:tr w:rsidR="505DB82C" w14:paraId="41C69C73" w14:textId="77777777" w:rsidTr="505DB82C">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FFFFFF" w:themeFill="background1"/>
            <w:noWrap/>
            <w:vAlign w:val="center"/>
          </w:tcPr>
          <w:p w14:paraId="3C75D760" w14:textId="004D6853" w:rsidR="505DB82C" w:rsidRDefault="00E93404" w:rsidP="505DB82C">
            <w:pPr>
              <w:spacing w:after="0" w:line="214" w:lineRule="auto"/>
              <w:rPr>
                <w:rFonts w:ascii="gobCL" w:hAnsi="gobCL"/>
                <w:b/>
                <w:bCs/>
                <w:color w:val="000000" w:themeColor="text1"/>
                <w:sz w:val="20"/>
                <w:szCs w:val="20"/>
                <w:lang w:eastAsia="es-ES"/>
              </w:rPr>
            </w:pPr>
            <w:r>
              <w:rPr>
                <w:rFonts w:cs="Calibri"/>
                <w:sz w:val="20"/>
                <w:szCs w:val="20"/>
              </w:rPr>
              <w:t>No hay modificaciones</w:t>
            </w:r>
          </w:p>
          <w:p w14:paraId="4953FC6A" w14:textId="04E71E4D" w:rsidR="505DB82C" w:rsidRDefault="505DB82C" w:rsidP="505DB82C">
            <w:pPr>
              <w:spacing w:after="0" w:line="214" w:lineRule="auto"/>
              <w:rPr>
                <w:rFonts w:ascii="gobCL" w:hAnsi="gobCL"/>
                <w:sz w:val="20"/>
                <w:szCs w:val="20"/>
                <w:lang w:val="es-ES" w:eastAsia="es-ES"/>
              </w:rPr>
            </w:pPr>
          </w:p>
        </w:tc>
      </w:tr>
      <w:tr w:rsidR="007966B2" w14:paraId="7171E5CE" w14:textId="77777777" w:rsidTr="00E93404">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BCC2345" w14:textId="3FBBF77E" w:rsidR="007966B2" w:rsidRPr="505DB82C" w:rsidRDefault="007966B2" w:rsidP="007966B2">
            <w:pPr>
              <w:spacing w:after="0" w:line="214" w:lineRule="auto"/>
              <w:rPr>
                <w:rFonts w:cs="Calibri"/>
                <w:sz w:val="20"/>
                <w:szCs w:val="20"/>
              </w:rPr>
            </w:pPr>
            <w:r w:rsidRPr="505DB82C">
              <w:rPr>
                <w:rFonts w:ascii="gobCL" w:eastAsia="gobCL" w:hAnsi="gobCL" w:cs="gobCL"/>
                <w:b/>
                <w:bCs/>
                <w:color w:val="000000" w:themeColor="text1"/>
                <w:sz w:val="20"/>
                <w:szCs w:val="20"/>
              </w:rPr>
              <w:t>SEPTIEMBRE 2026</w:t>
            </w:r>
          </w:p>
        </w:tc>
      </w:tr>
      <w:tr w:rsidR="007966B2" w14:paraId="3278FD32" w14:textId="77777777" w:rsidTr="505DB82C">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FFFFFF" w:themeFill="background1"/>
            <w:noWrap/>
            <w:vAlign w:val="center"/>
          </w:tcPr>
          <w:p w14:paraId="291270D8" w14:textId="77777777" w:rsidR="007966B2" w:rsidRDefault="007966B2" w:rsidP="007966B2">
            <w:pPr>
              <w:spacing w:after="0" w:line="214" w:lineRule="auto"/>
            </w:pPr>
            <w:r w:rsidRPr="505DB82C">
              <w:rPr>
                <w:rFonts w:cs="Calibri"/>
                <w:sz w:val="20"/>
                <w:szCs w:val="20"/>
              </w:rPr>
              <w:t>CAPÍTULO I. HABILITACIÓN SANITARIA DE ESTABLECIMIENTOS E INSTALACIONES</w:t>
            </w:r>
          </w:p>
          <w:p w14:paraId="437FE0AA" w14:textId="77777777" w:rsidR="007966B2" w:rsidRDefault="007966B2" w:rsidP="007966B2">
            <w:pPr>
              <w:spacing w:after="0" w:line="214" w:lineRule="auto"/>
            </w:pPr>
            <w:r w:rsidRPr="505DB82C">
              <w:rPr>
                <w:rFonts w:cs="Calibri"/>
                <w:sz w:val="20"/>
                <w:szCs w:val="20"/>
              </w:rPr>
              <w:t xml:space="preserve"> </w:t>
            </w:r>
          </w:p>
          <w:p w14:paraId="1BDABD91" w14:textId="77777777" w:rsidR="007966B2" w:rsidRDefault="007966B2" w:rsidP="007966B2">
            <w:pPr>
              <w:shd w:val="clear" w:color="auto" w:fill="FFFFFF" w:themeFill="background1"/>
              <w:spacing w:after="0" w:line="214" w:lineRule="auto"/>
            </w:pPr>
            <w:r w:rsidRPr="505DB82C">
              <w:rPr>
                <w:rFonts w:cs="Calibri"/>
                <w:sz w:val="20"/>
                <w:szCs w:val="20"/>
              </w:rPr>
              <w:t xml:space="preserve">Punto 1 Se cambia la referencia al Glosario, correspondiendo ahora a la Parte V. </w:t>
            </w:r>
          </w:p>
          <w:p w14:paraId="31A7150E" w14:textId="77777777" w:rsidR="007966B2" w:rsidRDefault="007966B2" w:rsidP="007966B2">
            <w:pPr>
              <w:spacing w:after="0"/>
            </w:pPr>
            <w:r w:rsidRPr="505DB82C">
              <w:rPr>
                <w:rFonts w:ascii="Times New Roman" w:eastAsia="Times New Roman" w:hAnsi="Times New Roman"/>
                <w:b/>
                <w:bCs/>
                <w:sz w:val="20"/>
                <w:szCs w:val="20"/>
              </w:rPr>
              <w:t xml:space="preserve"> </w:t>
            </w:r>
          </w:p>
          <w:p w14:paraId="71DF8875" w14:textId="77777777" w:rsidR="007966B2" w:rsidRDefault="007966B2" w:rsidP="007966B2">
            <w:pPr>
              <w:spacing w:after="0"/>
            </w:pPr>
            <w:r w:rsidRPr="505DB82C">
              <w:rPr>
                <w:rFonts w:ascii="Times New Roman" w:eastAsia="Times New Roman" w:hAnsi="Times New Roman"/>
                <w:sz w:val="20"/>
                <w:szCs w:val="20"/>
              </w:rPr>
              <w:t>Se incorporan las plantas elaboradoras y los buques entre las instalaciones cuyas solicitudes de habilitación sanitaria deben presentarse a través del Portal Operativo de SERNAPESCA.</w:t>
            </w:r>
          </w:p>
          <w:p w14:paraId="2782F08F" w14:textId="77777777" w:rsidR="007966B2" w:rsidRDefault="007966B2" w:rsidP="007966B2">
            <w:pPr>
              <w:spacing w:after="0" w:line="214" w:lineRule="auto"/>
            </w:pPr>
            <w:r w:rsidRPr="505DB82C">
              <w:rPr>
                <w:rFonts w:cs="Calibri"/>
                <w:sz w:val="20"/>
                <w:szCs w:val="20"/>
              </w:rPr>
              <w:t xml:space="preserve"> </w:t>
            </w:r>
          </w:p>
          <w:p w14:paraId="655361C2" w14:textId="77777777" w:rsidR="007966B2" w:rsidRDefault="007966B2" w:rsidP="007966B2">
            <w:pPr>
              <w:spacing w:after="0" w:line="214" w:lineRule="auto"/>
            </w:pPr>
            <w:r w:rsidRPr="505DB82C">
              <w:rPr>
                <w:rFonts w:cs="Calibri"/>
                <w:sz w:val="20"/>
                <w:szCs w:val="20"/>
              </w:rPr>
              <w:t xml:space="preserve"> </w:t>
            </w:r>
          </w:p>
          <w:p w14:paraId="4ADA3813" w14:textId="77777777" w:rsidR="007966B2" w:rsidRDefault="007966B2" w:rsidP="007966B2">
            <w:pPr>
              <w:spacing w:after="0" w:line="214" w:lineRule="auto"/>
            </w:pPr>
            <w:r w:rsidRPr="505DB82C">
              <w:rPr>
                <w:rFonts w:cs="Calibri"/>
                <w:sz w:val="20"/>
                <w:szCs w:val="20"/>
              </w:rPr>
              <w:t>CAPÍTULO II. PROGRAMA DE ASEGURAMIENTO DE CALIDAD</w:t>
            </w:r>
          </w:p>
          <w:p w14:paraId="30A6209F" w14:textId="77777777" w:rsidR="007966B2" w:rsidRDefault="007966B2" w:rsidP="007966B2">
            <w:pPr>
              <w:shd w:val="clear" w:color="auto" w:fill="FFFFFF" w:themeFill="background1"/>
              <w:spacing w:after="0" w:line="214" w:lineRule="auto"/>
            </w:pPr>
            <w:r w:rsidRPr="505DB82C">
              <w:rPr>
                <w:rFonts w:cs="Calibri"/>
                <w:sz w:val="20"/>
                <w:szCs w:val="20"/>
              </w:rPr>
              <w:t xml:space="preserve"> </w:t>
            </w:r>
          </w:p>
          <w:p w14:paraId="703E46EE" w14:textId="77777777" w:rsidR="007966B2" w:rsidRDefault="007966B2" w:rsidP="007966B2">
            <w:pPr>
              <w:shd w:val="clear" w:color="auto" w:fill="FFFFFF" w:themeFill="background1"/>
              <w:spacing w:after="0" w:line="214" w:lineRule="auto"/>
            </w:pPr>
            <w:r w:rsidRPr="505DB82C">
              <w:rPr>
                <w:rFonts w:cs="Calibri"/>
                <w:sz w:val="20"/>
                <w:szCs w:val="20"/>
              </w:rPr>
              <w:t xml:space="preserve">En el primer párrafo se hace mención </w:t>
            </w:r>
            <w:proofErr w:type="gramStart"/>
            <w:r w:rsidRPr="505DB82C">
              <w:rPr>
                <w:rFonts w:cs="Calibri"/>
                <w:sz w:val="20"/>
                <w:szCs w:val="20"/>
              </w:rPr>
              <w:t>a</w:t>
            </w:r>
            <w:proofErr w:type="gramEnd"/>
            <w:r w:rsidRPr="505DB82C">
              <w:rPr>
                <w:rFonts w:cs="Calibri"/>
                <w:sz w:val="20"/>
                <w:szCs w:val="20"/>
              </w:rPr>
              <w:t xml:space="preserve"> que el requisito inicial es que la </w:t>
            </w:r>
            <w:r w:rsidRPr="505DB82C">
              <w:rPr>
                <w:rFonts w:cs="Calibri"/>
                <w:sz w:val="20"/>
                <w:szCs w:val="20"/>
                <w:lang w:val="es"/>
              </w:rPr>
              <w:t>línea de proceso se encuentra clasificada en categoría A o B, de acuerdo con los requisitos de infraestructura y manejo sanitario establecidos por el Servicio en el Capítulo I de la Sección II.</w:t>
            </w:r>
          </w:p>
          <w:p w14:paraId="20340A21" w14:textId="77777777" w:rsidR="007966B2" w:rsidRDefault="007966B2" w:rsidP="007966B2">
            <w:pPr>
              <w:shd w:val="clear" w:color="auto" w:fill="FFFFFF" w:themeFill="background1"/>
              <w:spacing w:after="0" w:line="214" w:lineRule="auto"/>
            </w:pPr>
            <w:r w:rsidRPr="505DB82C">
              <w:rPr>
                <w:rFonts w:cs="Calibri"/>
                <w:sz w:val="20"/>
                <w:szCs w:val="20"/>
              </w:rPr>
              <w:t xml:space="preserve"> </w:t>
            </w:r>
          </w:p>
          <w:p w14:paraId="07755C99" w14:textId="77777777" w:rsidR="007966B2" w:rsidRDefault="007966B2" w:rsidP="007966B2">
            <w:pPr>
              <w:shd w:val="clear" w:color="auto" w:fill="FFFFFF" w:themeFill="background1"/>
              <w:spacing w:after="0" w:line="214" w:lineRule="auto"/>
            </w:pPr>
            <w:r w:rsidRPr="505DB82C">
              <w:rPr>
                <w:rFonts w:cs="Calibri"/>
                <w:sz w:val="20"/>
                <w:szCs w:val="20"/>
              </w:rPr>
              <w:t>Se modifica el título del punto 1.1</w:t>
            </w:r>
          </w:p>
          <w:p w14:paraId="3C6E0D6F" w14:textId="77777777" w:rsidR="007966B2" w:rsidRDefault="007966B2" w:rsidP="007966B2">
            <w:pPr>
              <w:shd w:val="clear" w:color="auto" w:fill="FFFFFF" w:themeFill="background1"/>
              <w:spacing w:after="0" w:line="214" w:lineRule="auto"/>
            </w:pPr>
            <w:r w:rsidRPr="505DB82C">
              <w:rPr>
                <w:rFonts w:cs="Calibri"/>
                <w:sz w:val="20"/>
                <w:szCs w:val="20"/>
              </w:rPr>
              <w:t xml:space="preserve"> </w:t>
            </w:r>
          </w:p>
          <w:p w14:paraId="65062979" w14:textId="77777777" w:rsidR="007966B2" w:rsidRDefault="007966B2" w:rsidP="007966B2">
            <w:pPr>
              <w:spacing w:after="0" w:line="204" w:lineRule="auto"/>
            </w:pPr>
            <w:r w:rsidRPr="505DB82C">
              <w:rPr>
                <w:rFonts w:cs="Calibri"/>
                <w:sz w:val="20"/>
                <w:szCs w:val="20"/>
              </w:rPr>
              <w:t>Punto 1.1.2. Alcance. Se incorpora la frase: “l</w:t>
            </w:r>
            <w:r w:rsidRPr="505DB82C">
              <w:rPr>
                <w:rFonts w:cs="Calibri"/>
                <w:sz w:val="20"/>
                <w:szCs w:val="20"/>
                <w:lang w:val="es"/>
              </w:rPr>
              <w:t>os antecedentes derivados de dicha certificación serán considerados en la evaluación del sistema implementado, conforme al procedimiento establecido en el presente Manual.</w:t>
            </w:r>
          </w:p>
          <w:p w14:paraId="3871F21B" w14:textId="77777777" w:rsidR="007966B2" w:rsidRDefault="007966B2" w:rsidP="007966B2">
            <w:pPr>
              <w:spacing w:after="0" w:line="204" w:lineRule="auto"/>
            </w:pPr>
            <w:r w:rsidRPr="505DB82C">
              <w:rPr>
                <w:rFonts w:cs="Calibri"/>
                <w:sz w:val="20"/>
                <w:szCs w:val="20"/>
                <w:lang w:val="es"/>
              </w:rPr>
              <w:t xml:space="preserve"> </w:t>
            </w:r>
          </w:p>
          <w:p w14:paraId="0661C5E9" w14:textId="77777777" w:rsidR="007966B2" w:rsidRDefault="007966B2" w:rsidP="007966B2">
            <w:pPr>
              <w:spacing w:after="0" w:line="204" w:lineRule="auto"/>
            </w:pPr>
            <w:r w:rsidRPr="505DB82C">
              <w:rPr>
                <w:rFonts w:cs="Calibri"/>
                <w:sz w:val="20"/>
                <w:szCs w:val="20"/>
                <w:lang w:val="es"/>
              </w:rPr>
              <w:t>Punto 1.1.3 Presentación de los antecedentes. Se hace una separación en 3 puntos de los documentos a presentar, para un mejor ordenamiento.</w:t>
            </w:r>
          </w:p>
          <w:p w14:paraId="6FF235C9" w14:textId="77777777" w:rsidR="007966B2" w:rsidRDefault="007966B2" w:rsidP="007966B2">
            <w:pPr>
              <w:spacing w:after="0" w:line="204" w:lineRule="auto"/>
            </w:pPr>
            <w:r w:rsidRPr="505DB82C">
              <w:rPr>
                <w:rFonts w:cs="Calibri"/>
                <w:sz w:val="20"/>
                <w:szCs w:val="20"/>
                <w:lang w:val="es"/>
              </w:rPr>
              <w:t xml:space="preserve"> </w:t>
            </w:r>
          </w:p>
          <w:p w14:paraId="3A065E6D" w14:textId="77777777" w:rsidR="007966B2" w:rsidRDefault="007966B2" w:rsidP="007966B2">
            <w:pPr>
              <w:spacing w:after="0" w:line="204" w:lineRule="auto"/>
            </w:pPr>
            <w:r w:rsidRPr="505DB82C">
              <w:rPr>
                <w:rFonts w:cs="Calibri"/>
                <w:sz w:val="20"/>
                <w:szCs w:val="20"/>
                <w:lang w:val="es"/>
              </w:rPr>
              <w:t>Punto 1.1.4 Evaluación de los antecedentes. Se hace una separación de los puntos a evaluar: a) Verificación de completitud de la solicitud, b) Evaluación Técnica de la certificación de tercera parte acreditada y c) Evaluación Técnica del sistema de aseguramiento de calidad basado en HACCP.</w:t>
            </w:r>
          </w:p>
          <w:p w14:paraId="21613F8F" w14:textId="77777777" w:rsidR="007966B2" w:rsidRDefault="007966B2" w:rsidP="007966B2">
            <w:pPr>
              <w:spacing w:after="0" w:line="204" w:lineRule="auto"/>
            </w:pPr>
            <w:r w:rsidRPr="505DB82C">
              <w:rPr>
                <w:rFonts w:cs="Calibri"/>
                <w:sz w:val="20"/>
                <w:szCs w:val="20"/>
                <w:lang w:val="es"/>
              </w:rPr>
              <w:t xml:space="preserve"> </w:t>
            </w:r>
          </w:p>
          <w:p w14:paraId="2AD02120" w14:textId="77777777" w:rsidR="007966B2" w:rsidRDefault="007966B2" w:rsidP="007966B2">
            <w:pPr>
              <w:spacing w:after="0" w:line="204" w:lineRule="auto"/>
            </w:pPr>
            <w:r w:rsidRPr="505DB82C">
              <w:rPr>
                <w:rFonts w:cs="Calibri"/>
                <w:sz w:val="20"/>
                <w:szCs w:val="20"/>
                <w:lang w:val="es-ES"/>
              </w:rPr>
              <w:t xml:space="preserve">Punto 1.1.4 Evaluación de los antecedentes, c) Evaluación Técnica del sistema de aseguramiento de calidad basado en HACCP. Se describe el uso de la Pauta de autorización PAC. Además, se hace mención </w:t>
            </w:r>
            <w:proofErr w:type="gramStart"/>
            <w:r w:rsidRPr="505DB82C">
              <w:rPr>
                <w:rFonts w:cs="Calibri"/>
                <w:sz w:val="20"/>
                <w:szCs w:val="20"/>
                <w:lang w:val="es-ES"/>
              </w:rPr>
              <w:t>a</w:t>
            </w:r>
            <w:proofErr w:type="gramEnd"/>
            <w:r w:rsidRPr="505DB82C">
              <w:rPr>
                <w:rFonts w:cs="Calibri"/>
                <w:sz w:val="20"/>
                <w:szCs w:val="20"/>
                <w:lang w:val="es-ES"/>
              </w:rPr>
              <w:t xml:space="preserve"> que en esta inspección se evaluará el levantamiento de las observaciones de infraestructura y manejo sanitario.</w:t>
            </w:r>
          </w:p>
          <w:p w14:paraId="0D9389BE" w14:textId="77777777" w:rsidR="007966B2" w:rsidRDefault="007966B2" w:rsidP="007966B2">
            <w:pPr>
              <w:spacing w:after="0" w:line="204" w:lineRule="auto"/>
            </w:pPr>
            <w:r w:rsidRPr="505DB82C">
              <w:rPr>
                <w:rFonts w:cs="Calibri"/>
                <w:sz w:val="20"/>
                <w:szCs w:val="20"/>
                <w:lang w:val="es"/>
              </w:rPr>
              <w:t xml:space="preserve"> </w:t>
            </w:r>
          </w:p>
          <w:p w14:paraId="7017EB94" w14:textId="77777777" w:rsidR="007966B2" w:rsidRDefault="007966B2" w:rsidP="007966B2">
            <w:pPr>
              <w:spacing w:after="0" w:line="204" w:lineRule="auto"/>
            </w:pPr>
            <w:r w:rsidRPr="505DB82C">
              <w:rPr>
                <w:rFonts w:cs="Calibri"/>
                <w:sz w:val="20"/>
                <w:szCs w:val="20"/>
                <w:lang w:val="es"/>
              </w:rPr>
              <w:t>Punto 1.1.5 Decisión. Se describe detalladamente la forma de comunicar los resultados de los pasos anteriores.</w:t>
            </w:r>
          </w:p>
          <w:p w14:paraId="60B57763" w14:textId="77777777" w:rsidR="007966B2" w:rsidRDefault="007966B2" w:rsidP="007966B2">
            <w:pPr>
              <w:spacing w:after="0" w:line="204" w:lineRule="auto"/>
            </w:pPr>
            <w:r w:rsidRPr="505DB82C">
              <w:rPr>
                <w:rFonts w:cs="Calibri"/>
                <w:sz w:val="20"/>
                <w:szCs w:val="20"/>
                <w:lang w:val="es"/>
              </w:rPr>
              <w:t xml:space="preserve"> </w:t>
            </w:r>
          </w:p>
          <w:p w14:paraId="2CB1FD16" w14:textId="77777777" w:rsidR="007966B2" w:rsidRDefault="007966B2" w:rsidP="007966B2">
            <w:pPr>
              <w:spacing w:after="0" w:line="204" w:lineRule="auto"/>
            </w:pPr>
            <w:r w:rsidRPr="505DB82C">
              <w:rPr>
                <w:rFonts w:cs="Calibri"/>
                <w:sz w:val="20"/>
                <w:szCs w:val="20"/>
                <w:lang w:val="es-ES"/>
              </w:rPr>
              <w:t xml:space="preserve">Punto 1.2.2 Auditoría de certificación PAC. Se hace mención </w:t>
            </w:r>
            <w:proofErr w:type="gramStart"/>
            <w:r w:rsidRPr="505DB82C">
              <w:rPr>
                <w:rFonts w:cs="Calibri"/>
                <w:sz w:val="20"/>
                <w:szCs w:val="20"/>
                <w:lang w:val="es-ES"/>
              </w:rPr>
              <w:t>a</w:t>
            </w:r>
            <w:proofErr w:type="gramEnd"/>
            <w:r w:rsidRPr="505DB82C">
              <w:rPr>
                <w:rFonts w:cs="Calibri"/>
                <w:sz w:val="20"/>
                <w:szCs w:val="20"/>
                <w:lang w:val="es-ES"/>
              </w:rPr>
              <w:t xml:space="preserve"> que en esta inspección el inspector evaluará el levantamiento de las observaciones de infraestructura y manejo sanitario.</w:t>
            </w:r>
          </w:p>
          <w:p w14:paraId="434712F4" w14:textId="77777777" w:rsidR="007966B2" w:rsidRDefault="007966B2" w:rsidP="007966B2">
            <w:pPr>
              <w:shd w:val="clear" w:color="auto" w:fill="FFFFFF" w:themeFill="background1"/>
              <w:spacing w:after="0" w:line="214" w:lineRule="auto"/>
            </w:pPr>
            <w:r w:rsidRPr="505DB82C">
              <w:rPr>
                <w:rFonts w:cs="Calibri"/>
                <w:sz w:val="20"/>
                <w:szCs w:val="20"/>
                <w:lang w:val="es"/>
              </w:rPr>
              <w:t xml:space="preserve"> </w:t>
            </w:r>
          </w:p>
          <w:p w14:paraId="18AEEBF1" w14:textId="77777777" w:rsidR="007966B2" w:rsidRDefault="007966B2" w:rsidP="007966B2">
            <w:pPr>
              <w:shd w:val="clear" w:color="auto" w:fill="FFFFFF" w:themeFill="background1"/>
              <w:spacing w:after="0" w:line="214" w:lineRule="auto"/>
            </w:pPr>
            <w:r w:rsidRPr="505DB82C">
              <w:rPr>
                <w:rFonts w:cs="Calibri"/>
                <w:sz w:val="20"/>
                <w:szCs w:val="20"/>
              </w:rPr>
              <w:t xml:space="preserve">Punto 2.1 Se cambia la referencia al Glosario, correspondiendo ahora a la Parte V. </w:t>
            </w:r>
          </w:p>
          <w:p w14:paraId="099E331A" w14:textId="77777777" w:rsidR="007966B2" w:rsidRDefault="007966B2" w:rsidP="007966B2">
            <w:pPr>
              <w:shd w:val="clear" w:color="auto" w:fill="FFFFFF" w:themeFill="background1"/>
              <w:spacing w:after="0" w:line="214" w:lineRule="auto"/>
            </w:pPr>
            <w:r w:rsidRPr="505DB82C">
              <w:rPr>
                <w:rFonts w:cs="Calibri"/>
                <w:sz w:val="20"/>
                <w:szCs w:val="20"/>
              </w:rPr>
              <w:t xml:space="preserve"> </w:t>
            </w:r>
          </w:p>
          <w:p w14:paraId="151B28EA" w14:textId="77777777" w:rsidR="007966B2" w:rsidRDefault="007966B2" w:rsidP="007966B2">
            <w:pPr>
              <w:shd w:val="clear" w:color="auto" w:fill="FFFFFF" w:themeFill="background1"/>
              <w:spacing w:after="0" w:line="214" w:lineRule="auto"/>
            </w:pPr>
            <w:r w:rsidRPr="505DB82C">
              <w:rPr>
                <w:rFonts w:cs="Calibri"/>
                <w:sz w:val="20"/>
                <w:szCs w:val="20"/>
              </w:rPr>
              <w:lastRenderedPageBreak/>
              <w:t>Punto 3.1.11 Establecer los procedimientos de verificación. Verificación periódica. Se especifica que si es establecimiento solicita a SERNAPESCA modificar la frecuencia de este procedimiento, esta modificación corresponderá a 30 días de proceso (consecutivo o acumulativo, dependiendo de la producción).</w:t>
            </w:r>
          </w:p>
          <w:p w14:paraId="4DFD62E3" w14:textId="77777777" w:rsidR="007966B2" w:rsidRDefault="007966B2" w:rsidP="007966B2">
            <w:pPr>
              <w:shd w:val="clear" w:color="auto" w:fill="FFFFFF" w:themeFill="background1"/>
              <w:spacing w:after="0" w:line="214" w:lineRule="auto"/>
            </w:pPr>
            <w:r w:rsidRPr="505DB82C">
              <w:rPr>
                <w:rFonts w:cs="Calibri"/>
                <w:sz w:val="20"/>
                <w:szCs w:val="20"/>
              </w:rPr>
              <w:t xml:space="preserve"> </w:t>
            </w:r>
          </w:p>
          <w:p w14:paraId="7EDE553D" w14:textId="77777777" w:rsidR="007966B2" w:rsidRPr="505DB82C" w:rsidRDefault="007966B2" w:rsidP="007966B2">
            <w:pPr>
              <w:spacing w:after="0" w:line="214" w:lineRule="auto"/>
              <w:rPr>
                <w:rFonts w:cs="Calibri"/>
                <w:sz w:val="20"/>
                <w:szCs w:val="20"/>
              </w:rPr>
            </w:pPr>
          </w:p>
        </w:tc>
      </w:tr>
      <w:tr w:rsidR="007966B2" w:rsidRPr="00EF6693" w14:paraId="0831CE73"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724D9BA9" w14:textId="72CB0E56" w:rsidR="007966B2" w:rsidRDefault="007966B2" w:rsidP="007966B2">
            <w:pPr>
              <w:spacing w:after="0" w:line="214" w:lineRule="auto"/>
              <w:rPr>
                <w:rFonts w:ascii="gobCL" w:hAnsi="gobCL"/>
                <w:b/>
                <w:bCs/>
                <w:color w:val="E8E8E8" w:themeColor="background2"/>
                <w:sz w:val="20"/>
                <w:szCs w:val="20"/>
                <w:lang w:val="es-ES" w:eastAsia="es-ES"/>
              </w:rPr>
            </w:pPr>
            <w:r w:rsidRPr="505DB82C">
              <w:rPr>
                <w:rFonts w:ascii="gobCL" w:eastAsia="gobCL" w:hAnsi="gobCL" w:cs="gobCL"/>
                <w:b/>
                <w:bCs/>
                <w:color w:val="000000" w:themeColor="text1"/>
                <w:sz w:val="20"/>
                <w:szCs w:val="20"/>
              </w:rPr>
              <w:lastRenderedPageBreak/>
              <w:t>AGOSTO 2026</w:t>
            </w:r>
          </w:p>
        </w:tc>
      </w:tr>
      <w:tr w:rsidR="007966B2" w:rsidRPr="00EF6693" w14:paraId="4AC3F5C1"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noWrap/>
            <w:vAlign w:val="center"/>
          </w:tcPr>
          <w:p w14:paraId="4E325A3A" w14:textId="787085CC" w:rsidR="007966B2" w:rsidRDefault="007966B2" w:rsidP="007966B2">
            <w:pPr>
              <w:spacing w:after="0" w:line="214" w:lineRule="auto"/>
              <w:rPr>
                <w:rFonts w:ascii="gobCL" w:hAnsi="gobCL"/>
                <w:b/>
                <w:bCs/>
                <w:color w:val="000000" w:themeColor="text1"/>
                <w:sz w:val="20"/>
                <w:szCs w:val="20"/>
                <w:lang w:eastAsia="es-ES"/>
              </w:rPr>
            </w:pPr>
          </w:p>
          <w:p w14:paraId="6C3BD7E2" w14:textId="308CBE59" w:rsidR="007966B2" w:rsidRDefault="007966B2" w:rsidP="007966B2">
            <w:pPr>
              <w:spacing w:after="0" w:line="214" w:lineRule="auto"/>
              <w:rPr>
                <w:rFonts w:ascii="gobCL" w:eastAsia="gobCL" w:hAnsi="gobCL" w:cs="gobCL"/>
                <w:b/>
                <w:bCs/>
                <w:color w:val="000000" w:themeColor="text1"/>
                <w:sz w:val="20"/>
                <w:szCs w:val="20"/>
              </w:rPr>
            </w:pPr>
            <w:r w:rsidRPr="505DB82C">
              <w:rPr>
                <w:rFonts w:ascii="gobCL" w:eastAsia="gobCL" w:hAnsi="gobCL" w:cs="gobCL"/>
                <w:b/>
                <w:bCs/>
                <w:color w:val="000000" w:themeColor="text1"/>
                <w:sz w:val="20"/>
                <w:szCs w:val="20"/>
              </w:rPr>
              <w:t>PROCEDIMIENTOS DE HABILITACIÓN SANITARIA.</w:t>
            </w:r>
          </w:p>
          <w:p w14:paraId="023589ED" w14:textId="77777777" w:rsidR="007966B2" w:rsidRDefault="007966B2" w:rsidP="007966B2">
            <w:pPr>
              <w:spacing w:after="0" w:line="214" w:lineRule="auto"/>
              <w:rPr>
                <w:rFonts w:ascii="gobCL" w:hAnsi="gobCL"/>
                <w:b/>
                <w:bCs/>
                <w:sz w:val="20"/>
                <w:szCs w:val="20"/>
                <w:lang w:eastAsia="es-ES"/>
              </w:rPr>
            </w:pPr>
            <w:r w:rsidRPr="505DB82C">
              <w:rPr>
                <w:rFonts w:ascii="gobCL" w:hAnsi="gobCL"/>
                <w:b/>
                <w:bCs/>
                <w:sz w:val="20"/>
                <w:szCs w:val="20"/>
                <w:lang w:eastAsia="es-ES"/>
              </w:rPr>
              <w:t xml:space="preserve">CAPÍTULO I. HABILITACIÓN SANITARIA DE ESTABLECIMIENTOS E INSTALACIONES </w:t>
            </w:r>
          </w:p>
          <w:p w14:paraId="756AD583" w14:textId="77777777" w:rsidR="007966B2" w:rsidRDefault="007966B2" w:rsidP="007966B2">
            <w:pPr>
              <w:spacing w:after="0" w:line="214" w:lineRule="auto"/>
              <w:rPr>
                <w:rFonts w:ascii="gobCL" w:hAnsi="gobCL"/>
                <w:b/>
                <w:bCs/>
                <w:sz w:val="20"/>
                <w:szCs w:val="20"/>
                <w:lang w:eastAsia="es-ES"/>
              </w:rPr>
            </w:pPr>
            <w:r w:rsidRPr="505DB82C">
              <w:rPr>
                <w:rFonts w:ascii="gobCL" w:hAnsi="gobCL"/>
                <w:b/>
                <w:bCs/>
                <w:sz w:val="20"/>
                <w:szCs w:val="20"/>
                <w:lang w:eastAsia="es-ES"/>
              </w:rPr>
              <w:t>2. REQUISITOS GENERALES DE HABILITACIÓN</w:t>
            </w:r>
          </w:p>
          <w:p w14:paraId="79F7B89C" w14:textId="77777777" w:rsidR="007966B2" w:rsidRDefault="007966B2" w:rsidP="007966B2">
            <w:pPr>
              <w:spacing w:after="0" w:line="214" w:lineRule="auto"/>
              <w:rPr>
                <w:rFonts w:ascii="gobCL" w:hAnsi="gobCL"/>
                <w:b/>
                <w:bCs/>
                <w:sz w:val="20"/>
                <w:szCs w:val="20"/>
                <w:lang w:eastAsia="es-ES"/>
              </w:rPr>
            </w:pPr>
            <w:r w:rsidRPr="505DB82C">
              <w:rPr>
                <w:rFonts w:ascii="gobCL" w:hAnsi="gobCL"/>
                <w:b/>
                <w:bCs/>
                <w:sz w:val="20"/>
                <w:szCs w:val="20"/>
                <w:lang w:eastAsia="es-ES"/>
              </w:rPr>
              <w:t>2.4.1.3 REQUISITOS ADICIONALES PARA ESTABLECIMIENTOS QUE ALMACENAN PRODUCTO DESTINADO A LA UEE</w:t>
            </w:r>
          </w:p>
          <w:p w14:paraId="2E1D4E54" w14:textId="77777777" w:rsidR="007966B2" w:rsidRDefault="007966B2" w:rsidP="007966B2">
            <w:pPr>
              <w:spacing w:after="0" w:line="214" w:lineRule="auto"/>
              <w:jc w:val="both"/>
              <w:rPr>
                <w:rFonts w:ascii="gobCL" w:hAnsi="gobCL"/>
                <w:sz w:val="20"/>
                <w:szCs w:val="20"/>
                <w:lang w:eastAsia="es-ES"/>
              </w:rPr>
            </w:pPr>
            <w:r w:rsidRPr="505DB82C">
              <w:rPr>
                <w:rFonts w:ascii="gobCL" w:hAnsi="gobCL"/>
                <w:sz w:val="20"/>
                <w:szCs w:val="20"/>
                <w:lang w:eastAsia="es-ES"/>
              </w:rPr>
              <w:t xml:space="preserve">Se elimina la normativa no vigente. En consecuencia, se eliminan los criterios de evaluación de presencia de hongos y superficie. Sin perjuicio de lo anterior, se indica que deben asegurar la eficacia de sus procedimientos de limpieza a través de controles microbiológicos definidos por la empresa. </w:t>
            </w:r>
          </w:p>
          <w:p w14:paraId="1C77F68B" w14:textId="77777777" w:rsidR="007966B2" w:rsidRDefault="007966B2" w:rsidP="007966B2">
            <w:pPr>
              <w:spacing w:after="0" w:line="214" w:lineRule="auto"/>
              <w:rPr>
                <w:rFonts w:ascii="gobCL" w:hAnsi="gobCL"/>
                <w:b/>
                <w:bCs/>
                <w:sz w:val="20"/>
                <w:szCs w:val="20"/>
                <w:lang w:eastAsia="es-ES"/>
              </w:rPr>
            </w:pPr>
          </w:p>
          <w:p w14:paraId="144CE788" w14:textId="77777777" w:rsidR="007966B2" w:rsidRDefault="007966B2" w:rsidP="007966B2">
            <w:pPr>
              <w:spacing w:after="0" w:line="214" w:lineRule="auto"/>
              <w:rPr>
                <w:rFonts w:ascii="gobCL" w:hAnsi="gobCL"/>
                <w:b/>
                <w:bCs/>
                <w:sz w:val="20"/>
                <w:szCs w:val="20"/>
                <w:lang w:eastAsia="es-ES"/>
              </w:rPr>
            </w:pPr>
            <w:r w:rsidRPr="505DB82C">
              <w:rPr>
                <w:rFonts w:ascii="gobCL" w:hAnsi="gobCL"/>
                <w:b/>
                <w:bCs/>
                <w:sz w:val="20"/>
                <w:szCs w:val="20"/>
                <w:lang w:eastAsia="es-ES"/>
              </w:rPr>
              <w:t>4. PROCEDIMIENTOS OPERACIONALES DE SANEAMIENTO</w:t>
            </w:r>
          </w:p>
          <w:p w14:paraId="27A7AC36" w14:textId="77777777" w:rsidR="007966B2" w:rsidRDefault="007966B2" w:rsidP="007966B2">
            <w:pPr>
              <w:spacing w:after="0" w:line="214" w:lineRule="auto"/>
              <w:rPr>
                <w:rFonts w:ascii="gobCL" w:hAnsi="gobCL"/>
                <w:sz w:val="20"/>
                <w:szCs w:val="20"/>
                <w:lang w:eastAsia="es-ES"/>
              </w:rPr>
            </w:pPr>
            <w:r w:rsidRPr="505DB82C">
              <w:rPr>
                <w:rFonts w:ascii="gobCL" w:hAnsi="gobCL"/>
                <w:sz w:val="20"/>
                <w:szCs w:val="20"/>
                <w:lang w:eastAsia="es-ES"/>
              </w:rPr>
              <w:t>En el punto 4.6 ROTULACIÓN, ALMACENAMIENTO Y MANEJO DE QUÍMICOS se especifica en la letra b) “Revisar que su almacenamiento sea el adecuado, según las condiciones establecidas por el fabricante, con acceso restringido y lejos de las áreas de procesamiento”.</w:t>
            </w:r>
          </w:p>
          <w:p w14:paraId="4C782CE1" w14:textId="77777777" w:rsidR="007966B2" w:rsidRDefault="007966B2" w:rsidP="007966B2">
            <w:pPr>
              <w:spacing w:after="0" w:line="214" w:lineRule="auto"/>
              <w:rPr>
                <w:rFonts w:ascii="gobCL" w:hAnsi="gobCL"/>
                <w:b/>
                <w:bCs/>
                <w:sz w:val="20"/>
                <w:szCs w:val="20"/>
                <w:lang w:eastAsia="es-ES"/>
              </w:rPr>
            </w:pPr>
          </w:p>
          <w:p w14:paraId="5BA4449E" w14:textId="77777777" w:rsidR="007966B2" w:rsidRDefault="007966B2" w:rsidP="007966B2">
            <w:pPr>
              <w:spacing w:after="0" w:line="214" w:lineRule="auto"/>
              <w:rPr>
                <w:rFonts w:ascii="gobCL" w:hAnsi="gobCL"/>
                <w:b/>
                <w:bCs/>
                <w:sz w:val="20"/>
                <w:szCs w:val="20"/>
                <w:lang w:eastAsia="es-ES"/>
              </w:rPr>
            </w:pPr>
            <w:r w:rsidRPr="505DB82C">
              <w:rPr>
                <w:rFonts w:ascii="gobCL" w:hAnsi="gobCL"/>
                <w:b/>
                <w:bCs/>
                <w:sz w:val="20"/>
                <w:szCs w:val="20"/>
                <w:lang w:eastAsia="es-ES"/>
              </w:rPr>
              <w:t>CAPÍTULO II. PROGRAMA DE ASEGURAMIENTO DE CALIDAD</w:t>
            </w:r>
          </w:p>
          <w:p w14:paraId="0092723D" w14:textId="77777777" w:rsidR="007966B2" w:rsidRDefault="007966B2" w:rsidP="007966B2">
            <w:pPr>
              <w:spacing w:after="0" w:line="214" w:lineRule="auto"/>
              <w:rPr>
                <w:rFonts w:ascii="gobCL" w:hAnsi="gobCL"/>
                <w:sz w:val="20"/>
                <w:szCs w:val="20"/>
                <w:lang w:eastAsia="es-ES"/>
              </w:rPr>
            </w:pPr>
          </w:p>
          <w:p w14:paraId="71B7562E" w14:textId="77777777" w:rsidR="007966B2" w:rsidRDefault="007966B2" w:rsidP="007966B2">
            <w:pPr>
              <w:spacing w:after="0" w:line="214" w:lineRule="auto"/>
              <w:rPr>
                <w:rFonts w:ascii="gobCL" w:hAnsi="gobCL"/>
                <w:sz w:val="20"/>
                <w:szCs w:val="20"/>
                <w:lang w:eastAsia="es-ES"/>
              </w:rPr>
            </w:pPr>
            <w:r w:rsidRPr="505DB82C">
              <w:rPr>
                <w:rFonts w:ascii="gobCL" w:hAnsi="gobCL"/>
                <w:sz w:val="20"/>
                <w:szCs w:val="20"/>
                <w:lang w:eastAsia="es-ES"/>
              </w:rPr>
              <w:t xml:space="preserve">En el punto 4. se eliminan los requisitos PSMB para los equinodermos </w:t>
            </w:r>
          </w:p>
          <w:p w14:paraId="5285D51F" w14:textId="04E71E4D" w:rsidR="007966B2" w:rsidRDefault="007966B2" w:rsidP="007966B2">
            <w:pPr>
              <w:spacing w:after="0" w:line="214" w:lineRule="auto"/>
              <w:rPr>
                <w:rFonts w:ascii="gobCL" w:hAnsi="gobCL"/>
                <w:sz w:val="20"/>
                <w:szCs w:val="20"/>
                <w:lang w:val="es-ES" w:eastAsia="es-ES"/>
              </w:rPr>
            </w:pPr>
          </w:p>
        </w:tc>
      </w:tr>
      <w:tr w:rsidR="007966B2" w:rsidRPr="00EF6693" w14:paraId="58EA32C3"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3095AB9" w14:textId="4C7400F7" w:rsidR="007966B2" w:rsidRPr="00AF1168" w:rsidRDefault="007966B2" w:rsidP="007966B2">
            <w:pPr>
              <w:spacing w:after="0" w:line="214" w:lineRule="auto"/>
              <w:rPr>
                <w:rFonts w:cs="Calibri"/>
                <w:color w:val="E8E8E8" w:themeColor="background2"/>
                <w:sz w:val="20"/>
                <w:szCs w:val="20"/>
              </w:rPr>
            </w:pPr>
            <w:r w:rsidRPr="00AF1168">
              <w:rPr>
                <w:rFonts w:ascii="gobCL" w:hAnsi="gobCL"/>
                <w:b/>
                <w:bCs/>
                <w:sz w:val="20"/>
                <w:szCs w:val="20"/>
                <w:lang w:val="es-ES" w:eastAsia="es-ES"/>
              </w:rPr>
              <w:t>JULIO 2026</w:t>
            </w:r>
          </w:p>
        </w:tc>
      </w:tr>
      <w:tr w:rsidR="007966B2" w:rsidRPr="00EF6693" w14:paraId="37600E8A"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noWrap/>
            <w:vAlign w:val="center"/>
          </w:tcPr>
          <w:p w14:paraId="1955EDD5" w14:textId="77777777" w:rsidR="007966B2" w:rsidRDefault="007966B2" w:rsidP="007966B2">
            <w:pPr>
              <w:spacing w:after="0" w:line="214" w:lineRule="auto"/>
            </w:pPr>
            <w:r w:rsidRPr="089D8CF9">
              <w:rPr>
                <w:rFonts w:cs="Calibri"/>
                <w:sz w:val="20"/>
                <w:szCs w:val="20"/>
              </w:rPr>
              <w:t>CAPÍTULO II. PROGRAMA DE ASEGURAMIENTO DE CALIDAD</w:t>
            </w:r>
          </w:p>
          <w:p w14:paraId="1091BFA7" w14:textId="77777777" w:rsidR="007966B2" w:rsidRDefault="007966B2" w:rsidP="007966B2">
            <w:pPr>
              <w:spacing w:after="0" w:line="214" w:lineRule="auto"/>
            </w:pPr>
            <w:r w:rsidRPr="089D8CF9">
              <w:rPr>
                <w:rFonts w:cs="Calibri"/>
                <w:sz w:val="20"/>
                <w:szCs w:val="20"/>
              </w:rPr>
              <w:t xml:space="preserve"> </w:t>
            </w:r>
          </w:p>
          <w:p w14:paraId="427210C8" w14:textId="77777777" w:rsidR="007966B2" w:rsidRDefault="007966B2" w:rsidP="007966B2">
            <w:pPr>
              <w:spacing w:after="0" w:line="214" w:lineRule="auto"/>
            </w:pPr>
            <w:r w:rsidRPr="089D8CF9">
              <w:rPr>
                <w:rFonts w:cs="Calibri"/>
                <w:sz w:val="20"/>
                <w:szCs w:val="20"/>
              </w:rPr>
              <w:t xml:space="preserve">En el punto 1. en la parte introductoria se hace mención </w:t>
            </w:r>
            <w:proofErr w:type="gramStart"/>
            <w:r w:rsidRPr="089D8CF9">
              <w:rPr>
                <w:rFonts w:cs="Calibri"/>
                <w:sz w:val="20"/>
                <w:szCs w:val="20"/>
              </w:rPr>
              <w:t>a</w:t>
            </w:r>
            <w:proofErr w:type="gramEnd"/>
            <w:r w:rsidRPr="089D8CF9">
              <w:rPr>
                <w:rFonts w:cs="Calibri"/>
                <w:sz w:val="20"/>
                <w:szCs w:val="20"/>
              </w:rPr>
              <w:t xml:space="preserve"> las alternativas que tienen los establecimientos elaboradores no destinados al consumo humano y los establecimientos elaboradores de aceites para ambos usos para participar del PAC</w:t>
            </w:r>
          </w:p>
          <w:p w14:paraId="2CFA9B74" w14:textId="77777777" w:rsidR="007966B2" w:rsidRDefault="007966B2" w:rsidP="007966B2">
            <w:pPr>
              <w:spacing w:after="0" w:line="214" w:lineRule="auto"/>
            </w:pPr>
            <w:r w:rsidRPr="089D8CF9">
              <w:rPr>
                <w:rFonts w:cs="Calibri"/>
                <w:sz w:val="20"/>
                <w:szCs w:val="20"/>
              </w:rPr>
              <w:t xml:space="preserve">En el punto 1.1.1 se agrega mención a </w:t>
            </w:r>
            <w:proofErr w:type="spellStart"/>
            <w:r w:rsidRPr="089D8CF9">
              <w:rPr>
                <w:rFonts w:cs="Calibri"/>
                <w:sz w:val="20"/>
                <w:szCs w:val="20"/>
              </w:rPr>
              <w:t>Marin</w:t>
            </w:r>
            <w:proofErr w:type="spellEnd"/>
            <w:r w:rsidRPr="089D8CF9">
              <w:rPr>
                <w:rFonts w:cs="Calibri"/>
                <w:sz w:val="20"/>
                <w:szCs w:val="20"/>
              </w:rPr>
              <w:t xml:space="preserve"> Trust como uno de los estándares posibles de certificar mediante una tercera parte acreditada.</w:t>
            </w:r>
          </w:p>
          <w:p w14:paraId="252A7FF8" w14:textId="77777777" w:rsidR="007966B2" w:rsidRDefault="007966B2" w:rsidP="007966B2">
            <w:pPr>
              <w:spacing w:after="0" w:line="214" w:lineRule="auto"/>
            </w:pPr>
            <w:r w:rsidRPr="089D8CF9">
              <w:rPr>
                <w:rFonts w:cs="Calibri"/>
                <w:sz w:val="20"/>
                <w:szCs w:val="20"/>
              </w:rPr>
              <w:t xml:space="preserve"> </w:t>
            </w:r>
          </w:p>
          <w:p w14:paraId="6A7C03DD" w14:textId="77777777" w:rsidR="007966B2" w:rsidRDefault="007966B2" w:rsidP="007966B2">
            <w:pPr>
              <w:spacing w:after="0" w:line="214" w:lineRule="auto"/>
            </w:pPr>
            <w:r w:rsidRPr="089D8CF9">
              <w:rPr>
                <w:rFonts w:cs="Calibri"/>
                <w:sz w:val="20"/>
                <w:szCs w:val="20"/>
              </w:rPr>
              <w:t xml:space="preserve">En el punto 1.1.2 Alcance, se indica que </w:t>
            </w:r>
            <w:r w:rsidRPr="089D8CF9">
              <w:rPr>
                <w:rFonts w:cs="Calibri"/>
                <w:sz w:val="20"/>
                <w:szCs w:val="20"/>
                <w:lang w:val="es"/>
              </w:rPr>
              <w:t>es aplicable para cualquier tipo de establecimiento elaborador, incluyendo ahora los establecimientos que elaboran productos no destinados a consumo humano.</w:t>
            </w:r>
          </w:p>
          <w:p w14:paraId="32AD2D06" w14:textId="77777777" w:rsidR="007966B2" w:rsidRDefault="007966B2" w:rsidP="007966B2">
            <w:pPr>
              <w:spacing w:after="0" w:line="214" w:lineRule="auto"/>
            </w:pPr>
            <w:r w:rsidRPr="089D8CF9">
              <w:rPr>
                <w:rFonts w:cs="Calibri"/>
                <w:sz w:val="20"/>
                <w:szCs w:val="20"/>
                <w:lang w:val="es"/>
              </w:rPr>
              <w:t xml:space="preserve"> </w:t>
            </w:r>
          </w:p>
          <w:p w14:paraId="38A4FCB2" w14:textId="77777777" w:rsidR="007966B2" w:rsidRDefault="007966B2" w:rsidP="007966B2">
            <w:pPr>
              <w:spacing w:after="0" w:line="214" w:lineRule="auto"/>
            </w:pPr>
            <w:r w:rsidRPr="089D8CF9">
              <w:rPr>
                <w:rFonts w:cs="Calibri"/>
                <w:sz w:val="20"/>
                <w:szCs w:val="20"/>
              </w:rPr>
              <w:t>En el punto 1.1.4 letra b</w:t>
            </w:r>
            <w:r w:rsidRPr="089D8CF9">
              <w:rPr>
                <w:rFonts w:cs="Calibri"/>
                <w:color w:val="000000" w:themeColor="text1"/>
                <w:sz w:val="20"/>
                <w:szCs w:val="20"/>
                <w:lang w:val="es"/>
              </w:rPr>
              <w:t>) Evaluación Técnica de la solicitud, se mejora la redacción, y se incorpora una inspección in situ previo a la autorización del establecimiento para participar del PAC</w:t>
            </w:r>
          </w:p>
          <w:p w14:paraId="2C7F1760" w14:textId="77777777" w:rsidR="007966B2" w:rsidRDefault="007966B2" w:rsidP="007966B2">
            <w:pPr>
              <w:spacing w:after="0" w:line="214" w:lineRule="auto"/>
            </w:pPr>
            <w:r w:rsidRPr="089D8CF9">
              <w:rPr>
                <w:rFonts w:cs="Calibri"/>
                <w:color w:val="000000" w:themeColor="text1"/>
                <w:sz w:val="20"/>
                <w:szCs w:val="20"/>
                <w:lang w:val="es"/>
              </w:rPr>
              <w:t xml:space="preserve"> </w:t>
            </w:r>
          </w:p>
          <w:p w14:paraId="22B08822" w14:textId="77777777" w:rsidR="007966B2" w:rsidRDefault="007966B2" w:rsidP="007966B2">
            <w:pPr>
              <w:spacing w:after="0" w:line="214" w:lineRule="auto"/>
            </w:pPr>
            <w:r w:rsidRPr="089D8CF9">
              <w:rPr>
                <w:rFonts w:cs="Calibri"/>
                <w:sz w:val="20"/>
                <w:szCs w:val="20"/>
              </w:rPr>
              <w:t>En el punto 1.1.5 Decisión, se indican los resultados posibles luego de la evaluación técnica y el procedimiento correspondiente.</w:t>
            </w:r>
          </w:p>
          <w:p w14:paraId="6963340D" w14:textId="77777777" w:rsidR="007966B2" w:rsidRDefault="007966B2" w:rsidP="007966B2">
            <w:pPr>
              <w:spacing w:after="0" w:line="214" w:lineRule="auto"/>
            </w:pPr>
            <w:r w:rsidRPr="089D8CF9">
              <w:rPr>
                <w:rFonts w:cs="Calibri"/>
                <w:sz w:val="20"/>
                <w:szCs w:val="20"/>
              </w:rPr>
              <w:t xml:space="preserve"> </w:t>
            </w:r>
          </w:p>
          <w:p w14:paraId="1DD0BD4D" w14:textId="77777777" w:rsidR="007966B2" w:rsidRDefault="007966B2" w:rsidP="007966B2">
            <w:pPr>
              <w:spacing w:after="0" w:line="214" w:lineRule="auto"/>
            </w:pPr>
            <w:r w:rsidRPr="089D8CF9">
              <w:rPr>
                <w:rFonts w:cs="Calibri"/>
                <w:sz w:val="20"/>
                <w:szCs w:val="20"/>
              </w:rPr>
              <w:t>En el punto 1.1.6 se establecen las obligaciones del establecimiento elaborador frente a las modificaciones que realice a su Sistema de Aseguramiento de la Calidad.</w:t>
            </w:r>
          </w:p>
          <w:p w14:paraId="6BFAFFFF" w14:textId="77777777" w:rsidR="007966B2" w:rsidRDefault="007966B2" w:rsidP="007966B2">
            <w:pPr>
              <w:spacing w:after="0" w:line="214" w:lineRule="auto"/>
            </w:pPr>
            <w:r w:rsidRPr="089D8CF9">
              <w:rPr>
                <w:rFonts w:cs="Calibri"/>
                <w:sz w:val="20"/>
                <w:szCs w:val="20"/>
              </w:rPr>
              <w:t xml:space="preserve"> </w:t>
            </w:r>
          </w:p>
          <w:p w14:paraId="70B052A9" w14:textId="3A53D22E" w:rsidR="007966B2" w:rsidRPr="089D8CF9" w:rsidRDefault="007966B2" w:rsidP="007966B2">
            <w:pPr>
              <w:spacing w:after="0" w:line="214" w:lineRule="auto"/>
            </w:pPr>
            <w:r w:rsidRPr="505DB82C">
              <w:rPr>
                <w:rFonts w:cs="Calibri"/>
                <w:color w:val="000000" w:themeColor="text1"/>
                <w:sz w:val="20"/>
                <w:szCs w:val="20"/>
              </w:rPr>
              <w:t>En el punto 1.2.4 se establecen las obligaciones del establecimiento elaborador frente a las modificaciones que realice a su Sistema de Aseguramiento de la Calidad.</w:t>
            </w:r>
          </w:p>
        </w:tc>
      </w:tr>
      <w:tr w:rsidR="007966B2" w:rsidRPr="00EF6693" w14:paraId="75818F3C"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044C1300" w14:textId="19596941" w:rsidR="007966B2" w:rsidRDefault="007966B2" w:rsidP="007966B2">
            <w:pPr>
              <w:spacing w:after="0" w:line="214" w:lineRule="auto"/>
              <w:rPr>
                <w:rFonts w:ascii="gobCL" w:eastAsia="gobCL" w:hAnsi="gobCL" w:cs="gobCL"/>
                <w:color w:val="000000" w:themeColor="text1"/>
                <w:sz w:val="20"/>
                <w:szCs w:val="20"/>
              </w:rPr>
            </w:pPr>
            <w:r>
              <w:rPr>
                <w:rFonts w:ascii="gobCL" w:hAnsi="gobCL"/>
                <w:b/>
                <w:bCs/>
                <w:sz w:val="20"/>
                <w:szCs w:val="20"/>
                <w:lang w:val="es-ES" w:eastAsia="es-ES"/>
              </w:rPr>
              <w:lastRenderedPageBreak/>
              <w:t>JUNIO</w:t>
            </w:r>
            <w:r w:rsidRPr="00EF6693">
              <w:rPr>
                <w:rFonts w:ascii="gobCL" w:hAnsi="gobCL"/>
                <w:b/>
                <w:bCs/>
                <w:sz w:val="20"/>
                <w:szCs w:val="20"/>
                <w:lang w:val="es-ES" w:eastAsia="es-ES"/>
              </w:rPr>
              <w:t xml:space="preserve"> 2026</w:t>
            </w:r>
          </w:p>
        </w:tc>
      </w:tr>
      <w:tr w:rsidR="007966B2" w:rsidRPr="00EF6693" w14:paraId="583ABBF6"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noWrap/>
            <w:vAlign w:val="center"/>
          </w:tcPr>
          <w:p w14:paraId="1627B2DD" w14:textId="77777777" w:rsidR="007966B2" w:rsidRPr="00EF6693" w:rsidRDefault="007966B2" w:rsidP="007966B2">
            <w:pPr>
              <w:spacing w:after="0" w:line="214" w:lineRule="auto"/>
              <w:rPr>
                <w:rFonts w:ascii="gobCL" w:eastAsia="gobCL" w:hAnsi="gobCL" w:cs="gobCL"/>
                <w:color w:val="000000" w:themeColor="text1"/>
                <w:sz w:val="20"/>
                <w:szCs w:val="20"/>
                <w:lang w:val="es-ES"/>
              </w:rPr>
            </w:pPr>
            <w:r>
              <w:rPr>
                <w:rFonts w:ascii="gobCL" w:eastAsia="gobCL" w:hAnsi="gobCL" w:cs="gobCL"/>
                <w:color w:val="000000" w:themeColor="text1"/>
                <w:sz w:val="20"/>
                <w:szCs w:val="20"/>
              </w:rPr>
              <w:t>No hay modificación</w:t>
            </w:r>
          </w:p>
          <w:p w14:paraId="7345CF9D" w14:textId="77777777" w:rsidR="007966B2" w:rsidRDefault="007966B2" w:rsidP="007966B2">
            <w:pPr>
              <w:spacing w:after="0" w:line="214" w:lineRule="auto"/>
              <w:rPr>
                <w:rFonts w:ascii="gobCL" w:eastAsia="gobCL" w:hAnsi="gobCL" w:cs="gobCL"/>
                <w:color w:val="000000" w:themeColor="text1"/>
                <w:sz w:val="20"/>
                <w:szCs w:val="20"/>
              </w:rPr>
            </w:pPr>
          </w:p>
        </w:tc>
      </w:tr>
      <w:tr w:rsidR="007966B2" w:rsidRPr="00EF6693" w14:paraId="12F5CE30"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65055BB" w14:textId="38634B7E" w:rsidR="007966B2" w:rsidRPr="434FEE3C" w:rsidRDefault="007966B2" w:rsidP="007966B2">
            <w:pPr>
              <w:spacing w:after="0" w:line="214" w:lineRule="auto"/>
              <w:rPr>
                <w:rFonts w:ascii="gobCL" w:eastAsia="gobCL" w:hAnsi="gobCL" w:cs="gobCL"/>
                <w:color w:val="000000" w:themeColor="text1"/>
                <w:sz w:val="20"/>
                <w:szCs w:val="20"/>
              </w:rPr>
            </w:pPr>
            <w:r>
              <w:rPr>
                <w:rFonts w:ascii="gobCL" w:hAnsi="gobCL"/>
                <w:b/>
                <w:bCs/>
                <w:sz w:val="20"/>
                <w:szCs w:val="20"/>
                <w:lang w:val="es-ES" w:eastAsia="es-ES"/>
              </w:rPr>
              <w:t>MAYO</w:t>
            </w:r>
            <w:r w:rsidRPr="00EF6693">
              <w:rPr>
                <w:rFonts w:ascii="gobCL" w:hAnsi="gobCL"/>
                <w:b/>
                <w:bCs/>
                <w:sz w:val="20"/>
                <w:szCs w:val="20"/>
                <w:lang w:val="es-ES" w:eastAsia="es-ES"/>
              </w:rPr>
              <w:t xml:space="preserve"> 2026</w:t>
            </w:r>
          </w:p>
        </w:tc>
      </w:tr>
      <w:tr w:rsidR="007966B2" w:rsidRPr="00EF6693" w14:paraId="3CCC63C6"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noWrap/>
            <w:vAlign w:val="center"/>
          </w:tcPr>
          <w:p w14:paraId="5453F68D" w14:textId="77777777" w:rsidR="007966B2" w:rsidRPr="00EF6693" w:rsidRDefault="007966B2" w:rsidP="007966B2">
            <w:pPr>
              <w:spacing w:after="0" w:line="214" w:lineRule="auto"/>
              <w:rPr>
                <w:rFonts w:ascii="gobCL" w:eastAsia="gobCL" w:hAnsi="gobCL" w:cs="gobCL"/>
                <w:color w:val="000000" w:themeColor="text1"/>
                <w:sz w:val="20"/>
                <w:szCs w:val="20"/>
                <w:lang w:val="es-ES"/>
              </w:rPr>
            </w:pPr>
            <w:r w:rsidRPr="434FEE3C">
              <w:rPr>
                <w:rFonts w:ascii="gobCL" w:eastAsia="gobCL" w:hAnsi="gobCL" w:cs="gobCL"/>
                <w:color w:val="000000" w:themeColor="text1"/>
                <w:sz w:val="20"/>
                <w:szCs w:val="20"/>
              </w:rPr>
              <w:t>CAPÍTULO II. PROGRAMA DE ASEGURAMIENTO DE CALIDAD</w:t>
            </w:r>
          </w:p>
          <w:p w14:paraId="342650BF" w14:textId="77777777" w:rsidR="007966B2" w:rsidRPr="00EF6693" w:rsidRDefault="007966B2" w:rsidP="007966B2">
            <w:pPr>
              <w:spacing w:after="0" w:line="214" w:lineRule="auto"/>
              <w:rPr>
                <w:rFonts w:ascii="gobCL" w:eastAsia="gobCL" w:hAnsi="gobCL" w:cs="gobCL"/>
                <w:color w:val="000000" w:themeColor="text1"/>
                <w:sz w:val="20"/>
                <w:szCs w:val="20"/>
                <w:lang w:val="es-ES"/>
              </w:rPr>
            </w:pPr>
          </w:p>
          <w:p w14:paraId="3CF47AD7" w14:textId="77777777" w:rsidR="007966B2" w:rsidRPr="00EF6693" w:rsidRDefault="007966B2" w:rsidP="007966B2">
            <w:pPr>
              <w:spacing w:after="0" w:line="214" w:lineRule="auto"/>
              <w:rPr>
                <w:rFonts w:ascii="gobCL" w:eastAsia="gobCL" w:hAnsi="gobCL" w:cs="gobCL"/>
                <w:color w:val="000000" w:themeColor="text1"/>
                <w:sz w:val="20"/>
                <w:szCs w:val="20"/>
                <w:lang w:val="es-ES"/>
              </w:rPr>
            </w:pPr>
            <w:r w:rsidRPr="434FEE3C">
              <w:rPr>
                <w:rFonts w:ascii="gobCL" w:eastAsia="gobCL" w:hAnsi="gobCL" w:cs="gobCL"/>
                <w:color w:val="000000" w:themeColor="text1"/>
                <w:sz w:val="20"/>
                <w:szCs w:val="20"/>
              </w:rPr>
              <w:t>En el punto 1 se indican como guía referencial las líneas de</w:t>
            </w:r>
            <w:r w:rsidRPr="434FEE3C">
              <w:rPr>
                <w:rFonts w:ascii="gobCL" w:eastAsia="gobCL" w:hAnsi="gobCL" w:cs="gobCL"/>
                <w:color w:val="000000" w:themeColor="text1"/>
                <w:sz w:val="20"/>
                <w:szCs w:val="20"/>
                <w:lang w:val="es-ES"/>
              </w:rPr>
              <w:t xml:space="preserve"> elaboración, </w:t>
            </w:r>
            <w:proofErr w:type="gramStart"/>
            <w:r w:rsidRPr="434FEE3C">
              <w:rPr>
                <w:rFonts w:ascii="gobCL" w:eastAsia="gobCL" w:hAnsi="gobCL" w:cs="gobCL"/>
                <w:color w:val="000000" w:themeColor="text1"/>
                <w:sz w:val="20"/>
                <w:szCs w:val="20"/>
                <w:lang w:val="es-ES"/>
              </w:rPr>
              <w:t>de acuerdo a</w:t>
            </w:r>
            <w:proofErr w:type="gramEnd"/>
            <w:r w:rsidRPr="434FEE3C">
              <w:rPr>
                <w:rFonts w:ascii="gobCL" w:eastAsia="gobCL" w:hAnsi="gobCL" w:cs="gobCL"/>
                <w:color w:val="000000" w:themeColor="text1"/>
                <w:sz w:val="20"/>
                <w:szCs w:val="20"/>
                <w:lang w:val="es-ES"/>
              </w:rPr>
              <w:t xml:space="preserve"> los riesgos del recurso y/o proceso. Se traslada esta información desde el punto 1.2.1 ya que es información general.</w:t>
            </w:r>
          </w:p>
          <w:p w14:paraId="0A196094" w14:textId="77777777" w:rsidR="007966B2" w:rsidRPr="00EF6693" w:rsidRDefault="007966B2" w:rsidP="007966B2">
            <w:pPr>
              <w:spacing w:after="0" w:line="214" w:lineRule="auto"/>
              <w:rPr>
                <w:rFonts w:ascii="gobCL" w:eastAsia="gobCL" w:hAnsi="gobCL" w:cs="gobCL"/>
                <w:color w:val="000000" w:themeColor="text1"/>
                <w:sz w:val="20"/>
                <w:szCs w:val="20"/>
                <w:lang w:val="es-ES"/>
              </w:rPr>
            </w:pPr>
          </w:p>
          <w:p w14:paraId="0A9AB269" w14:textId="77777777" w:rsidR="007966B2" w:rsidRPr="00EF6693" w:rsidRDefault="007966B2" w:rsidP="007966B2">
            <w:pPr>
              <w:spacing w:after="0" w:line="214" w:lineRule="auto"/>
              <w:rPr>
                <w:rFonts w:ascii="gobCL" w:eastAsia="gobCL" w:hAnsi="gobCL" w:cs="gobCL"/>
                <w:color w:val="000000" w:themeColor="text1"/>
                <w:sz w:val="20"/>
                <w:szCs w:val="20"/>
                <w:lang w:val="es-ES"/>
              </w:rPr>
            </w:pPr>
            <w:r w:rsidRPr="434FEE3C">
              <w:rPr>
                <w:rFonts w:ascii="gobCL" w:eastAsia="gobCL" w:hAnsi="gobCL" w:cs="gobCL"/>
                <w:color w:val="000000" w:themeColor="text1"/>
                <w:sz w:val="20"/>
                <w:szCs w:val="20"/>
              </w:rPr>
              <w:t xml:space="preserve">En el punto 1.1.1 se agrega mención al Codex </w:t>
            </w:r>
            <w:proofErr w:type="spellStart"/>
            <w:r w:rsidRPr="434FEE3C">
              <w:rPr>
                <w:rFonts w:ascii="gobCL" w:eastAsia="gobCL" w:hAnsi="gobCL" w:cs="gobCL"/>
                <w:color w:val="000000" w:themeColor="text1"/>
                <w:sz w:val="20"/>
                <w:szCs w:val="20"/>
              </w:rPr>
              <w:t>Alimentarius</w:t>
            </w:r>
            <w:proofErr w:type="spellEnd"/>
            <w:r w:rsidRPr="434FEE3C">
              <w:rPr>
                <w:rFonts w:ascii="gobCL" w:eastAsia="gobCL" w:hAnsi="gobCL" w:cs="gobCL"/>
                <w:color w:val="000000" w:themeColor="text1"/>
                <w:sz w:val="20"/>
                <w:szCs w:val="20"/>
              </w:rPr>
              <w:t xml:space="preserve"> como uno de los estándares posibles de certificar mediante una tercera parte acreditada.</w:t>
            </w:r>
          </w:p>
          <w:p w14:paraId="6BBB12CD" w14:textId="77777777" w:rsidR="007966B2" w:rsidRPr="00EF6693" w:rsidRDefault="007966B2" w:rsidP="007966B2">
            <w:pPr>
              <w:spacing w:after="0" w:line="214" w:lineRule="auto"/>
              <w:rPr>
                <w:rFonts w:ascii="gobCL" w:eastAsia="gobCL" w:hAnsi="gobCL" w:cs="gobCL"/>
                <w:color w:val="000000" w:themeColor="text1"/>
                <w:sz w:val="20"/>
                <w:szCs w:val="20"/>
                <w:lang w:val="es-ES"/>
              </w:rPr>
            </w:pPr>
          </w:p>
          <w:p w14:paraId="02CD2635" w14:textId="77777777" w:rsidR="007966B2" w:rsidRPr="00EF6693" w:rsidRDefault="007966B2" w:rsidP="007966B2">
            <w:pPr>
              <w:spacing w:after="0" w:line="214" w:lineRule="auto"/>
              <w:rPr>
                <w:rFonts w:ascii="gobCL" w:eastAsia="gobCL" w:hAnsi="gobCL" w:cs="gobCL"/>
                <w:color w:val="000000" w:themeColor="text1"/>
                <w:sz w:val="20"/>
                <w:szCs w:val="20"/>
                <w:lang w:val="es-ES"/>
              </w:rPr>
            </w:pPr>
            <w:r w:rsidRPr="434FEE3C">
              <w:rPr>
                <w:rFonts w:ascii="gobCL" w:eastAsia="gobCL" w:hAnsi="gobCL" w:cs="gobCL"/>
                <w:color w:val="000000" w:themeColor="text1"/>
                <w:sz w:val="20"/>
                <w:szCs w:val="20"/>
              </w:rPr>
              <w:t xml:space="preserve">En el punto 1.2.3 RECERTIFICACIÓN PAC se corrige la mención al </w:t>
            </w:r>
            <w:r w:rsidRPr="434FEE3C">
              <w:rPr>
                <w:rFonts w:ascii="gobCL" w:eastAsia="gobCL" w:hAnsi="gobCL" w:cs="gobCL"/>
                <w:color w:val="000000" w:themeColor="text1"/>
                <w:sz w:val="20"/>
                <w:szCs w:val="20"/>
                <w:lang w:val="es-ES"/>
              </w:rPr>
              <w:t>Punto 1.2.2 que está desactualizado.</w:t>
            </w:r>
          </w:p>
          <w:p w14:paraId="133F69BE" w14:textId="77777777" w:rsidR="007966B2" w:rsidRPr="00EF6693" w:rsidRDefault="007966B2" w:rsidP="007966B2">
            <w:pPr>
              <w:spacing w:after="0" w:line="214" w:lineRule="auto"/>
              <w:rPr>
                <w:rFonts w:ascii="gobCL" w:eastAsia="gobCL" w:hAnsi="gobCL" w:cs="gobCL"/>
                <w:color w:val="000000" w:themeColor="text1"/>
                <w:sz w:val="20"/>
                <w:szCs w:val="20"/>
                <w:lang w:val="es-ES"/>
              </w:rPr>
            </w:pPr>
          </w:p>
          <w:p w14:paraId="02C85122" w14:textId="77777777" w:rsidR="007966B2" w:rsidRPr="00EF6693" w:rsidRDefault="007966B2" w:rsidP="007966B2">
            <w:pPr>
              <w:spacing w:after="0" w:line="214" w:lineRule="auto"/>
              <w:rPr>
                <w:rFonts w:ascii="gobCL" w:eastAsia="gobCL" w:hAnsi="gobCL" w:cs="gobCL"/>
                <w:color w:val="000000" w:themeColor="text1"/>
                <w:sz w:val="20"/>
                <w:szCs w:val="20"/>
                <w:lang w:val="es-ES"/>
              </w:rPr>
            </w:pPr>
            <w:r w:rsidRPr="434FEE3C">
              <w:rPr>
                <w:rFonts w:ascii="gobCL" w:eastAsia="gobCL" w:hAnsi="gobCL" w:cs="gobCL"/>
                <w:color w:val="000000" w:themeColor="text1"/>
                <w:sz w:val="20"/>
                <w:szCs w:val="20"/>
                <w:lang w:val="es-ES"/>
              </w:rPr>
              <w:t xml:space="preserve">En el punto 2.1 INSPECCIONES PAC se borran 2 frases que hacían mención </w:t>
            </w:r>
            <w:proofErr w:type="gramStart"/>
            <w:r w:rsidRPr="434FEE3C">
              <w:rPr>
                <w:rFonts w:ascii="gobCL" w:eastAsia="gobCL" w:hAnsi="gobCL" w:cs="gobCL"/>
                <w:color w:val="000000" w:themeColor="text1"/>
                <w:sz w:val="20"/>
                <w:szCs w:val="20"/>
                <w:lang w:val="es-ES"/>
              </w:rPr>
              <w:t>a</w:t>
            </w:r>
            <w:proofErr w:type="gramEnd"/>
            <w:r w:rsidRPr="434FEE3C">
              <w:rPr>
                <w:rFonts w:ascii="gobCL" w:eastAsia="gobCL" w:hAnsi="gobCL" w:cs="gobCL"/>
                <w:color w:val="000000" w:themeColor="text1"/>
                <w:sz w:val="20"/>
                <w:szCs w:val="20"/>
                <w:lang w:val="es-ES"/>
              </w:rPr>
              <w:t xml:space="preserve"> las Certificaciones PAC que estaban desactualizados.</w:t>
            </w:r>
          </w:p>
          <w:p w14:paraId="59DD24D2" w14:textId="77777777" w:rsidR="007966B2" w:rsidRPr="00EF6693" w:rsidRDefault="007966B2" w:rsidP="007966B2">
            <w:pPr>
              <w:spacing w:after="0" w:line="204" w:lineRule="auto"/>
              <w:rPr>
                <w:rFonts w:ascii="gobCL" w:eastAsia="gobCL" w:hAnsi="gobCL" w:cs="gobCL"/>
                <w:color w:val="000000" w:themeColor="text1"/>
                <w:sz w:val="20"/>
                <w:szCs w:val="20"/>
                <w:lang w:val="es-ES"/>
              </w:rPr>
            </w:pPr>
          </w:p>
          <w:p w14:paraId="13DA7139" w14:textId="77777777" w:rsidR="007966B2" w:rsidRPr="00EF6693" w:rsidRDefault="007966B2" w:rsidP="007966B2">
            <w:pPr>
              <w:spacing w:after="0" w:line="214" w:lineRule="auto"/>
              <w:rPr>
                <w:rFonts w:ascii="gobCL" w:eastAsia="gobCL" w:hAnsi="gobCL" w:cs="gobCL"/>
                <w:color w:val="000000" w:themeColor="text1"/>
                <w:sz w:val="20"/>
                <w:szCs w:val="20"/>
                <w:lang w:val="es-ES"/>
              </w:rPr>
            </w:pPr>
            <w:r w:rsidRPr="434FEE3C">
              <w:rPr>
                <w:rFonts w:ascii="gobCL" w:eastAsia="gobCL" w:hAnsi="gobCL" w:cs="gobCL"/>
                <w:color w:val="000000" w:themeColor="text1"/>
                <w:sz w:val="20"/>
                <w:szCs w:val="20"/>
              </w:rPr>
              <w:t xml:space="preserve">En el punto 3.1.4 se actualiza la mención al </w:t>
            </w:r>
            <w:r w:rsidRPr="434FEE3C">
              <w:rPr>
                <w:rFonts w:ascii="gobCL" w:eastAsia="gobCL" w:hAnsi="gobCL" w:cs="gobCL"/>
                <w:color w:val="000000" w:themeColor="text1"/>
                <w:sz w:val="20"/>
                <w:szCs w:val="20"/>
                <w:lang w:val="es-ES"/>
              </w:rPr>
              <w:t>Punto 2.2.3 del Capítulo I, en donde se mencionan los contenidos mínimos de un estudio de penetración de calor.</w:t>
            </w:r>
          </w:p>
          <w:p w14:paraId="32DF54FE" w14:textId="77777777" w:rsidR="007966B2" w:rsidRPr="434FEE3C" w:rsidRDefault="007966B2" w:rsidP="007966B2">
            <w:pPr>
              <w:spacing w:after="0" w:line="214" w:lineRule="auto"/>
              <w:rPr>
                <w:rFonts w:ascii="gobCL" w:eastAsia="gobCL" w:hAnsi="gobCL" w:cs="gobCL"/>
                <w:color w:val="000000" w:themeColor="text1"/>
                <w:sz w:val="20"/>
                <w:szCs w:val="20"/>
              </w:rPr>
            </w:pPr>
          </w:p>
        </w:tc>
      </w:tr>
      <w:tr w:rsidR="007966B2" w:rsidRPr="00EF6693" w14:paraId="235F998E"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27D4A235" w14:textId="16EE7154" w:rsidR="007966B2" w:rsidRPr="00EF6693" w:rsidRDefault="007966B2" w:rsidP="007966B2">
            <w:pPr>
              <w:spacing w:after="0" w:line="214" w:lineRule="auto"/>
              <w:rPr>
                <w:rFonts w:ascii="gobCL" w:hAnsi="gobCL"/>
                <w:sz w:val="20"/>
                <w:szCs w:val="20"/>
                <w:lang w:eastAsia="es-ES"/>
              </w:rPr>
            </w:pPr>
            <w:r w:rsidRPr="00EF6693">
              <w:rPr>
                <w:rFonts w:ascii="gobCL" w:hAnsi="gobCL"/>
                <w:b/>
                <w:bCs/>
                <w:sz w:val="20"/>
                <w:szCs w:val="20"/>
                <w:lang w:val="es-ES" w:eastAsia="es-ES"/>
              </w:rPr>
              <w:t>ABRIL 2026</w:t>
            </w:r>
          </w:p>
        </w:tc>
      </w:tr>
      <w:tr w:rsidR="007966B2" w:rsidRPr="00EF6693" w14:paraId="76E5F5D7"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noWrap/>
            <w:vAlign w:val="center"/>
          </w:tcPr>
          <w:p w14:paraId="547E605B" w14:textId="77777777" w:rsidR="007966B2" w:rsidRPr="00EF6693" w:rsidRDefault="007966B2" w:rsidP="007966B2">
            <w:pPr>
              <w:spacing w:after="0" w:line="214" w:lineRule="auto"/>
              <w:rPr>
                <w:rFonts w:ascii="gobCL" w:hAnsi="gobCL"/>
                <w:sz w:val="20"/>
                <w:szCs w:val="20"/>
                <w:lang w:eastAsia="es-ES"/>
              </w:rPr>
            </w:pPr>
          </w:p>
          <w:p w14:paraId="0F436FC8" w14:textId="77777777" w:rsidR="007966B2" w:rsidRPr="00EF6693" w:rsidRDefault="007966B2" w:rsidP="007966B2">
            <w:pPr>
              <w:spacing w:after="0" w:line="214" w:lineRule="auto"/>
              <w:rPr>
                <w:rFonts w:ascii="gobCL" w:hAnsi="gobCL"/>
                <w:sz w:val="20"/>
                <w:szCs w:val="20"/>
                <w:lang w:eastAsia="es-ES"/>
              </w:rPr>
            </w:pPr>
            <w:r w:rsidRPr="00EF6693">
              <w:rPr>
                <w:rFonts w:ascii="gobCL" w:hAnsi="gobCL"/>
                <w:sz w:val="20"/>
                <w:szCs w:val="20"/>
                <w:lang w:eastAsia="es-ES"/>
              </w:rPr>
              <w:t>CAPÍTULO II. PROGRAMA DE ASEGURAMIENTO DE CALIDAD</w:t>
            </w:r>
          </w:p>
          <w:p w14:paraId="292414A3" w14:textId="77777777" w:rsidR="007966B2" w:rsidRPr="00EF6693" w:rsidRDefault="007966B2" w:rsidP="007966B2">
            <w:pPr>
              <w:spacing w:after="0" w:line="214" w:lineRule="auto"/>
              <w:rPr>
                <w:rFonts w:ascii="gobCL" w:hAnsi="gobCL"/>
                <w:sz w:val="20"/>
                <w:szCs w:val="20"/>
                <w:lang w:eastAsia="es-ES"/>
              </w:rPr>
            </w:pPr>
          </w:p>
          <w:p w14:paraId="683887E8" w14:textId="77777777" w:rsidR="007966B2" w:rsidRPr="00EF6693" w:rsidRDefault="007966B2" w:rsidP="007966B2">
            <w:pPr>
              <w:spacing w:after="0" w:line="214" w:lineRule="auto"/>
              <w:rPr>
                <w:rFonts w:ascii="gobCL" w:hAnsi="gobCL"/>
                <w:sz w:val="20"/>
                <w:szCs w:val="20"/>
                <w:lang w:eastAsia="es-ES"/>
              </w:rPr>
            </w:pPr>
            <w:r w:rsidRPr="00EF6693">
              <w:rPr>
                <w:rFonts w:ascii="gobCL" w:hAnsi="gobCL"/>
                <w:sz w:val="20"/>
                <w:szCs w:val="20"/>
                <w:lang w:eastAsia="es-ES"/>
              </w:rPr>
              <w:t>Se reestructura completamente el capítulo, incorporando el nuevo sistema de autorización mediante certificación de tercera parte acreditada (punto 1.1). En consideración a que durante todo el 2026 se desarrolla la etapa de marcha blanca, se mantiene igualmente la vía tradicional con la U. de Chile como proveedor de evaluaciones PAC (punto 1.2).</w:t>
            </w:r>
          </w:p>
          <w:p w14:paraId="5BC2AF30" w14:textId="77777777" w:rsidR="007966B2" w:rsidRPr="00EF6693" w:rsidRDefault="007966B2" w:rsidP="007966B2">
            <w:pPr>
              <w:spacing w:after="0" w:line="214" w:lineRule="auto"/>
              <w:rPr>
                <w:rFonts w:ascii="gobCL" w:hAnsi="gobCL"/>
                <w:sz w:val="20"/>
                <w:szCs w:val="20"/>
                <w:lang w:eastAsia="es-ES"/>
              </w:rPr>
            </w:pPr>
          </w:p>
          <w:p w14:paraId="56C7B175" w14:textId="77777777" w:rsidR="007966B2" w:rsidRPr="00EF6693" w:rsidRDefault="007966B2" w:rsidP="007966B2">
            <w:pPr>
              <w:spacing w:after="0" w:line="214" w:lineRule="auto"/>
              <w:rPr>
                <w:rFonts w:ascii="gobCL" w:hAnsi="gobCL"/>
                <w:sz w:val="20"/>
                <w:szCs w:val="20"/>
                <w:lang w:eastAsia="es-ES"/>
              </w:rPr>
            </w:pPr>
            <w:r w:rsidRPr="00EF6693">
              <w:rPr>
                <w:rFonts w:ascii="gobCL" w:hAnsi="gobCL"/>
                <w:sz w:val="20"/>
                <w:szCs w:val="20"/>
                <w:lang w:eastAsia="es-ES"/>
              </w:rPr>
              <w:t>Debido a este cambio se reestructuran los otros puntos del capítulo.</w:t>
            </w:r>
          </w:p>
          <w:p w14:paraId="075C318F" w14:textId="77777777" w:rsidR="007966B2" w:rsidRPr="00EF6693" w:rsidRDefault="007966B2" w:rsidP="007966B2">
            <w:pPr>
              <w:spacing w:after="0" w:line="214" w:lineRule="auto"/>
              <w:rPr>
                <w:rFonts w:ascii="gobCL" w:hAnsi="gobCL"/>
                <w:sz w:val="20"/>
                <w:szCs w:val="20"/>
                <w:lang w:eastAsia="es-ES"/>
              </w:rPr>
            </w:pPr>
          </w:p>
        </w:tc>
      </w:tr>
      <w:tr w:rsidR="007966B2" w:rsidRPr="00EF6693" w14:paraId="23329F69"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7405F270" w14:textId="0B5E1C2A"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
                <w:bCs/>
                <w:sz w:val="20"/>
                <w:szCs w:val="20"/>
                <w:lang w:val="es-ES" w:eastAsia="es-ES"/>
              </w:rPr>
              <w:t>MARZO 2026</w:t>
            </w:r>
          </w:p>
        </w:tc>
      </w:tr>
      <w:tr w:rsidR="007966B2" w:rsidRPr="00EF6693" w14:paraId="0D6D3A3C"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noWrap/>
            <w:vAlign w:val="center"/>
          </w:tcPr>
          <w:p w14:paraId="5578915B" w14:textId="346B245E" w:rsidR="007966B2" w:rsidRPr="00EF6693" w:rsidRDefault="007966B2" w:rsidP="007966B2">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7966B2" w:rsidRPr="00EF6693" w14:paraId="0BA4E231"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DBE5F1"/>
            <w:noWrap/>
            <w:vAlign w:val="center"/>
          </w:tcPr>
          <w:p w14:paraId="2F37D2F6" w14:textId="18301454" w:rsidR="007966B2" w:rsidRPr="00EF6693" w:rsidRDefault="007966B2" w:rsidP="007966B2">
            <w:pPr>
              <w:spacing w:after="0" w:line="214" w:lineRule="auto"/>
              <w:rPr>
                <w:rFonts w:ascii="gobCL" w:hAnsi="gobCL"/>
                <w:b/>
                <w:bCs/>
                <w:sz w:val="20"/>
                <w:szCs w:val="20"/>
                <w:lang w:val="es-ES" w:eastAsia="es-ES"/>
              </w:rPr>
            </w:pPr>
            <w:r w:rsidRPr="00EF6693">
              <w:rPr>
                <w:rFonts w:ascii="gobCL" w:hAnsi="gobCL"/>
                <w:b/>
                <w:bCs/>
                <w:sz w:val="20"/>
                <w:szCs w:val="20"/>
                <w:lang w:val="es-ES" w:eastAsia="es-ES"/>
              </w:rPr>
              <w:t>FEBRERO 2026</w:t>
            </w:r>
          </w:p>
        </w:tc>
      </w:tr>
      <w:tr w:rsidR="007966B2" w:rsidRPr="00EF6693" w14:paraId="6964DA0C" w14:textId="77777777" w:rsidTr="007966B2">
        <w:trPr>
          <w:trHeight w:val="614"/>
        </w:trPr>
        <w:tc>
          <w:tcPr>
            <w:tcW w:w="8567" w:type="dxa"/>
            <w:tcBorders>
              <w:top w:val="single" w:sz="4" w:space="0" w:color="auto"/>
              <w:left w:val="single" w:sz="4" w:space="0" w:color="auto"/>
              <w:bottom w:val="single" w:sz="4" w:space="0" w:color="auto"/>
              <w:right w:val="single" w:sz="4" w:space="0" w:color="auto"/>
            </w:tcBorders>
            <w:noWrap/>
            <w:vAlign w:val="center"/>
          </w:tcPr>
          <w:p w14:paraId="44FF26BA" w14:textId="77777777" w:rsidR="007966B2" w:rsidRPr="00EF6693" w:rsidRDefault="007966B2" w:rsidP="007966B2">
            <w:pPr>
              <w:spacing w:after="0" w:line="214" w:lineRule="auto"/>
              <w:rPr>
                <w:rFonts w:ascii="gobCL" w:hAnsi="gobCL"/>
                <w:sz w:val="20"/>
                <w:szCs w:val="20"/>
                <w:lang w:eastAsia="es-ES"/>
              </w:rPr>
            </w:pPr>
          </w:p>
          <w:p w14:paraId="3E88CC14" w14:textId="77777777" w:rsidR="007966B2" w:rsidRPr="00EF6693" w:rsidRDefault="007966B2" w:rsidP="007966B2">
            <w:pPr>
              <w:spacing w:after="0" w:line="214" w:lineRule="auto"/>
              <w:rPr>
                <w:rFonts w:ascii="gobCL" w:hAnsi="gobCL"/>
                <w:b/>
                <w:bCs/>
                <w:sz w:val="20"/>
                <w:szCs w:val="20"/>
                <w:lang w:eastAsia="es-ES"/>
              </w:rPr>
            </w:pPr>
            <w:r w:rsidRPr="00EF6693">
              <w:rPr>
                <w:rFonts w:ascii="gobCL" w:hAnsi="gobCL"/>
                <w:b/>
                <w:bCs/>
                <w:sz w:val="20"/>
                <w:szCs w:val="20"/>
                <w:lang w:eastAsia="es-ES"/>
              </w:rPr>
              <w:t>CAPÍTULO I. HABILITACIÓN SANITARIA DE ESTABLECIMIENTOS E INSTALACIONES.</w:t>
            </w:r>
          </w:p>
          <w:p w14:paraId="2109E55F" w14:textId="77777777" w:rsidR="007966B2" w:rsidRPr="00EF6693" w:rsidRDefault="007966B2" w:rsidP="007966B2">
            <w:pPr>
              <w:spacing w:after="0" w:line="214" w:lineRule="auto"/>
              <w:rPr>
                <w:rFonts w:ascii="gobCL" w:hAnsi="gobCL"/>
                <w:b/>
                <w:bCs/>
                <w:sz w:val="20"/>
                <w:szCs w:val="20"/>
                <w:lang w:eastAsia="es-ES"/>
              </w:rPr>
            </w:pPr>
          </w:p>
          <w:p w14:paraId="13B139A4" w14:textId="77777777" w:rsidR="007966B2" w:rsidRPr="00EF6693" w:rsidRDefault="007966B2" w:rsidP="007966B2">
            <w:pPr>
              <w:spacing w:after="0" w:line="214" w:lineRule="auto"/>
              <w:rPr>
                <w:rFonts w:ascii="gobCL" w:hAnsi="gobCL"/>
                <w:b/>
                <w:bCs/>
                <w:sz w:val="20"/>
                <w:szCs w:val="20"/>
                <w:lang w:eastAsia="es-ES"/>
              </w:rPr>
            </w:pPr>
            <w:r w:rsidRPr="00EF6693">
              <w:rPr>
                <w:rFonts w:ascii="gobCL" w:hAnsi="gobCL"/>
                <w:b/>
                <w:bCs/>
                <w:sz w:val="20"/>
                <w:szCs w:val="20"/>
                <w:lang w:eastAsia="es-ES"/>
              </w:rPr>
              <w:t>4.1. CONTROL Y SEGURIDAD DE AGUA Y HIELO.</w:t>
            </w:r>
          </w:p>
          <w:p w14:paraId="10FD1109" w14:textId="77777777" w:rsidR="007966B2" w:rsidRPr="00EF6693" w:rsidRDefault="007966B2" w:rsidP="007966B2">
            <w:pPr>
              <w:spacing w:after="0" w:line="214" w:lineRule="auto"/>
              <w:rPr>
                <w:rFonts w:ascii="gobCL" w:hAnsi="gobCL"/>
                <w:sz w:val="20"/>
                <w:szCs w:val="20"/>
                <w:lang w:eastAsia="es-ES"/>
              </w:rPr>
            </w:pPr>
          </w:p>
          <w:p w14:paraId="5783528C" w14:textId="77777777" w:rsidR="007966B2" w:rsidRPr="00EF6693" w:rsidRDefault="007966B2" w:rsidP="007966B2">
            <w:pPr>
              <w:spacing w:after="0" w:line="214" w:lineRule="auto"/>
              <w:rPr>
                <w:rFonts w:ascii="gobCL" w:hAnsi="gobCL"/>
                <w:sz w:val="20"/>
                <w:szCs w:val="20"/>
                <w:lang w:eastAsia="es-ES"/>
              </w:rPr>
            </w:pPr>
            <w:r w:rsidRPr="00EF6693">
              <w:rPr>
                <w:rFonts w:ascii="gobCL" w:hAnsi="gobCL"/>
                <w:sz w:val="20"/>
                <w:szCs w:val="20"/>
                <w:lang w:eastAsia="es-ES"/>
              </w:rPr>
              <w:t xml:space="preserve">En la tabla de aspectos a considerar en el monitoreo, se incorpora un alcance </w:t>
            </w:r>
            <w:proofErr w:type="gramStart"/>
            <w:r w:rsidRPr="00EF6693">
              <w:rPr>
                <w:rFonts w:ascii="gobCL" w:hAnsi="gobCL"/>
                <w:sz w:val="20"/>
                <w:szCs w:val="20"/>
                <w:lang w:eastAsia="es-ES"/>
              </w:rPr>
              <w:t>( ** )</w:t>
            </w:r>
            <w:proofErr w:type="gramEnd"/>
            <w:r w:rsidRPr="00EF6693">
              <w:rPr>
                <w:rFonts w:ascii="gobCL" w:hAnsi="gobCL"/>
                <w:sz w:val="20"/>
                <w:szCs w:val="20"/>
                <w:lang w:eastAsia="es-ES"/>
              </w:rPr>
              <w:t xml:space="preserve"> de referencia a requisitos específicos de algunos mercados respecto a límites de cloro libre en agua.</w:t>
            </w:r>
          </w:p>
          <w:p w14:paraId="2E58EB77" w14:textId="77777777" w:rsidR="007966B2" w:rsidRPr="00EF6693" w:rsidRDefault="007966B2" w:rsidP="007966B2">
            <w:pPr>
              <w:spacing w:after="0" w:line="214" w:lineRule="auto"/>
              <w:rPr>
                <w:rFonts w:ascii="gobCL" w:hAnsi="gobCL"/>
                <w:b/>
                <w:bCs/>
                <w:sz w:val="20"/>
                <w:szCs w:val="20"/>
                <w:lang w:eastAsia="es-ES"/>
              </w:rPr>
            </w:pPr>
          </w:p>
          <w:p w14:paraId="4F862C78" w14:textId="67EB2541" w:rsidR="007966B2" w:rsidRPr="00EF6693" w:rsidRDefault="007966B2" w:rsidP="007966B2">
            <w:pPr>
              <w:spacing w:after="0" w:line="214" w:lineRule="auto"/>
              <w:rPr>
                <w:rFonts w:ascii="gobCL" w:hAnsi="gobCL"/>
                <w:b/>
                <w:bCs/>
                <w:sz w:val="20"/>
                <w:szCs w:val="20"/>
                <w:lang w:val="es-ES" w:eastAsia="es-ES"/>
              </w:rPr>
            </w:pPr>
          </w:p>
        </w:tc>
      </w:tr>
      <w:tr w:rsidR="007966B2" w:rsidRPr="00EF6693" w14:paraId="0C165B66"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shd w:val="clear" w:color="auto" w:fill="DBE5F1"/>
            <w:noWrap/>
            <w:vAlign w:val="center"/>
          </w:tcPr>
          <w:p w14:paraId="6D8B17A1" w14:textId="0788A4C7" w:rsidR="007966B2" w:rsidRPr="00EF6693" w:rsidRDefault="007966B2" w:rsidP="007966B2">
            <w:pPr>
              <w:spacing w:after="0" w:line="214" w:lineRule="auto"/>
              <w:rPr>
                <w:rFonts w:ascii="gobCL" w:hAnsi="gobCL"/>
                <w:b/>
                <w:bCs/>
                <w:sz w:val="20"/>
                <w:szCs w:val="20"/>
                <w:lang w:val="es-ES" w:eastAsia="es-ES"/>
              </w:rPr>
            </w:pPr>
            <w:r w:rsidRPr="00EF6693">
              <w:rPr>
                <w:rFonts w:ascii="gobCL" w:hAnsi="gobCL"/>
                <w:b/>
                <w:bCs/>
                <w:sz w:val="20"/>
                <w:szCs w:val="20"/>
                <w:lang w:val="es-ES" w:eastAsia="es-ES"/>
              </w:rPr>
              <w:lastRenderedPageBreak/>
              <w:t xml:space="preserve">ENERO 2026 </w:t>
            </w:r>
          </w:p>
        </w:tc>
      </w:tr>
      <w:tr w:rsidR="007966B2" w:rsidRPr="00EF6693" w14:paraId="3A45D09A" w14:textId="77777777" w:rsidTr="007966B2">
        <w:trPr>
          <w:trHeight w:val="614"/>
        </w:trPr>
        <w:tc>
          <w:tcPr>
            <w:tcW w:w="8567" w:type="dxa"/>
            <w:tcBorders>
              <w:top w:val="single" w:sz="4" w:space="0" w:color="auto"/>
              <w:left w:val="single" w:sz="4" w:space="0" w:color="auto"/>
              <w:bottom w:val="single" w:sz="8" w:space="0" w:color="auto"/>
              <w:right w:val="single" w:sz="4" w:space="0" w:color="auto"/>
            </w:tcBorders>
            <w:noWrap/>
            <w:vAlign w:val="center"/>
          </w:tcPr>
          <w:p w14:paraId="430113B1" w14:textId="77777777" w:rsidR="007966B2" w:rsidRPr="00EF6693" w:rsidRDefault="007966B2" w:rsidP="007966B2">
            <w:pPr>
              <w:spacing w:after="0" w:line="214" w:lineRule="auto"/>
              <w:rPr>
                <w:rFonts w:ascii="gobCL" w:hAnsi="gobCL"/>
                <w:b/>
                <w:bCs/>
                <w:sz w:val="20"/>
                <w:szCs w:val="20"/>
                <w:lang w:eastAsia="es-ES"/>
              </w:rPr>
            </w:pPr>
          </w:p>
          <w:p w14:paraId="64AFDF8D" w14:textId="12463DDC" w:rsidR="007966B2" w:rsidRPr="00EF6693" w:rsidRDefault="007966B2" w:rsidP="007966B2">
            <w:pPr>
              <w:spacing w:after="0" w:line="214" w:lineRule="auto"/>
              <w:rPr>
                <w:rFonts w:ascii="gobCL" w:hAnsi="gobCL"/>
                <w:b/>
                <w:bCs/>
                <w:sz w:val="20"/>
                <w:szCs w:val="20"/>
                <w:lang w:eastAsia="es-ES"/>
              </w:rPr>
            </w:pPr>
            <w:r w:rsidRPr="724BC891">
              <w:rPr>
                <w:rFonts w:ascii="gobCL" w:hAnsi="gobCL"/>
                <w:b/>
                <w:bCs/>
                <w:sz w:val="20"/>
                <w:szCs w:val="20"/>
                <w:lang w:eastAsia="es-ES"/>
              </w:rPr>
              <w:t xml:space="preserve">CAPÍTULO III. PROCEDIMIENTOS ANTE LA DETECCION O NOTIFICACION DE NO CONFORMIDADES EN PRODUCTOS DE EXPORTACIÓN </w:t>
            </w:r>
          </w:p>
          <w:p w14:paraId="4A200448" w14:textId="77777777" w:rsidR="007966B2" w:rsidRPr="00EF6693" w:rsidRDefault="007966B2" w:rsidP="007966B2">
            <w:pPr>
              <w:keepNext/>
              <w:keepLines/>
              <w:widowControl w:val="0"/>
              <w:tabs>
                <w:tab w:val="left" w:pos="0"/>
              </w:tabs>
              <w:spacing w:after="0" w:line="204" w:lineRule="auto"/>
              <w:ind w:left="360"/>
              <w:outlineLvl w:val="1"/>
              <w:rPr>
                <w:rFonts w:ascii="gobCL" w:eastAsia="Times New Roman" w:hAnsi="gobCL"/>
                <w:b/>
                <w:bCs/>
                <w:snapToGrid w:val="0"/>
                <w:sz w:val="18"/>
                <w:szCs w:val="20"/>
                <w:lang w:val="es-ES_tradnl" w:eastAsia="x-none"/>
              </w:rPr>
            </w:pPr>
          </w:p>
          <w:p w14:paraId="495112C0" w14:textId="77777777" w:rsidR="007966B2" w:rsidRPr="00EF6693" w:rsidRDefault="007966B2" w:rsidP="007966B2">
            <w:pPr>
              <w:spacing w:after="0" w:line="214" w:lineRule="auto"/>
              <w:rPr>
                <w:rFonts w:ascii="gobCL" w:hAnsi="gobCL"/>
                <w:b/>
                <w:bCs/>
                <w:sz w:val="20"/>
                <w:szCs w:val="20"/>
                <w:lang w:val="es-ES" w:eastAsia="es-ES"/>
              </w:rPr>
            </w:pPr>
            <w:r w:rsidRPr="00EF6693">
              <w:rPr>
                <w:rFonts w:ascii="gobCL" w:hAnsi="gobCL"/>
                <w:b/>
                <w:bCs/>
                <w:sz w:val="20"/>
                <w:szCs w:val="20"/>
                <w:lang w:val="es-ES" w:eastAsia="es-ES"/>
              </w:rPr>
              <w:t>1 PROCEDIMIENTO ANTE LA OBTENCIÓN DE RESULTADOS DESFAVORABLES EN VERIFICACIONES DE PRODUCTOS DE EXPORTACIÓN</w:t>
            </w:r>
          </w:p>
          <w:p w14:paraId="46492C5C" w14:textId="77777777" w:rsidR="007966B2" w:rsidRPr="00EF6693" w:rsidRDefault="007966B2" w:rsidP="007966B2">
            <w:pPr>
              <w:spacing w:after="0" w:line="214" w:lineRule="auto"/>
              <w:rPr>
                <w:rFonts w:ascii="gobCL" w:hAnsi="gobCL"/>
                <w:b/>
                <w:bCs/>
                <w:sz w:val="20"/>
                <w:szCs w:val="20"/>
                <w:lang w:val="es-ES" w:eastAsia="es-ES"/>
              </w:rPr>
            </w:pPr>
          </w:p>
          <w:p w14:paraId="0037B2BF" w14:textId="77777777" w:rsidR="007966B2" w:rsidRPr="00EF6693" w:rsidRDefault="007966B2" w:rsidP="007966B2">
            <w:pPr>
              <w:keepNext/>
              <w:widowControl w:val="0"/>
              <w:numPr>
                <w:ilvl w:val="1"/>
                <w:numId w:val="14"/>
              </w:numPr>
              <w:spacing w:after="0" w:line="204" w:lineRule="auto"/>
              <w:outlineLvl w:val="2"/>
              <w:rPr>
                <w:rFonts w:ascii="gobCL" w:eastAsia="Times New Roman" w:hAnsi="gobCL"/>
                <w:b/>
                <w:bCs/>
                <w:snapToGrid w:val="0"/>
                <w:sz w:val="20"/>
                <w:szCs w:val="20"/>
                <w:lang w:val="es-ES_tradnl" w:eastAsia="x-none"/>
              </w:rPr>
            </w:pPr>
            <w:bookmarkStart w:id="30" w:name="_Toc190775090"/>
            <w:r w:rsidRPr="00EF6693">
              <w:rPr>
                <w:rFonts w:ascii="gobCL" w:eastAsia="Times New Roman" w:hAnsi="gobCL"/>
                <w:b/>
                <w:bCs/>
                <w:snapToGrid w:val="0"/>
                <w:sz w:val="20"/>
                <w:szCs w:val="20"/>
                <w:lang w:val="es-ES_tradnl" w:eastAsia="x-none"/>
              </w:rPr>
              <w:t>ACCIONES RESPECTO DE LA EMPRESA ELABORADORA</w:t>
            </w:r>
            <w:bookmarkEnd w:id="30"/>
          </w:p>
          <w:p w14:paraId="73D0FD62" w14:textId="77777777" w:rsidR="007966B2" w:rsidRPr="00EF6693" w:rsidRDefault="007966B2" w:rsidP="007966B2">
            <w:pPr>
              <w:spacing w:after="0" w:line="214" w:lineRule="auto"/>
              <w:rPr>
                <w:rFonts w:ascii="gobCL" w:hAnsi="gobCL"/>
                <w:sz w:val="20"/>
                <w:szCs w:val="20"/>
                <w:lang w:val="es-ES" w:eastAsia="es-ES"/>
              </w:rPr>
            </w:pPr>
          </w:p>
          <w:p w14:paraId="33959B0E" w14:textId="77777777" w:rsidR="007966B2" w:rsidRPr="00EF6693" w:rsidRDefault="007966B2" w:rsidP="007966B2">
            <w:pPr>
              <w:spacing w:after="0" w:line="214" w:lineRule="auto"/>
              <w:rPr>
                <w:rFonts w:ascii="gobCL" w:hAnsi="gobCL"/>
                <w:sz w:val="20"/>
                <w:szCs w:val="20"/>
                <w:lang w:val="es-ES" w:eastAsia="es-ES"/>
              </w:rPr>
            </w:pPr>
            <w:r w:rsidRPr="00EF6693">
              <w:rPr>
                <w:rFonts w:ascii="gobCL" w:hAnsi="gobCL"/>
                <w:sz w:val="20"/>
                <w:szCs w:val="20"/>
                <w:lang w:val="es-ES" w:eastAsia="es-ES"/>
              </w:rPr>
              <w:t>Se incluye un párrafo que define las acciones del establecimiento frente a un desfavorable derivado.</w:t>
            </w:r>
          </w:p>
          <w:p w14:paraId="0D6A3318" w14:textId="77777777" w:rsidR="007966B2" w:rsidRPr="00EF6693" w:rsidRDefault="007966B2" w:rsidP="007966B2">
            <w:pPr>
              <w:spacing w:after="0" w:line="214" w:lineRule="auto"/>
              <w:rPr>
                <w:rFonts w:ascii="gobCL" w:hAnsi="gobCL"/>
                <w:sz w:val="20"/>
                <w:szCs w:val="20"/>
                <w:lang w:val="es-ES" w:eastAsia="es-ES"/>
              </w:rPr>
            </w:pPr>
          </w:p>
          <w:p w14:paraId="3E36CC60" w14:textId="77777777" w:rsidR="007966B2" w:rsidRPr="00EF6693" w:rsidRDefault="007966B2" w:rsidP="007966B2">
            <w:pPr>
              <w:keepNext/>
              <w:widowControl w:val="0"/>
              <w:numPr>
                <w:ilvl w:val="1"/>
                <w:numId w:val="14"/>
              </w:numPr>
              <w:spacing w:after="0" w:line="204" w:lineRule="auto"/>
              <w:outlineLvl w:val="2"/>
              <w:rPr>
                <w:rFonts w:ascii="gobCL" w:eastAsia="Times New Roman" w:hAnsi="gobCL"/>
                <w:b/>
                <w:bCs/>
                <w:snapToGrid w:val="0"/>
                <w:sz w:val="20"/>
                <w:szCs w:val="20"/>
                <w:lang w:val="es-ES_tradnl" w:eastAsia="x-none"/>
              </w:rPr>
            </w:pPr>
            <w:bookmarkStart w:id="31" w:name="_Toc190775091"/>
            <w:r w:rsidRPr="00EF6693">
              <w:rPr>
                <w:rFonts w:ascii="gobCL" w:eastAsia="Times New Roman" w:hAnsi="gobCL"/>
                <w:b/>
                <w:bCs/>
                <w:snapToGrid w:val="0"/>
                <w:sz w:val="20"/>
                <w:szCs w:val="20"/>
                <w:lang w:val="es-ES_tradnl" w:eastAsia="x-none"/>
              </w:rPr>
              <w:t>ACCIONES RESPECTO DE SERNAPESCA REGIONAL, PROVINCIAL O COMUNAL</w:t>
            </w:r>
            <w:bookmarkEnd w:id="31"/>
            <w:r w:rsidRPr="00EF6693">
              <w:rPr>
                <w:rFonts w:ascii="gobCL" w:eastAsia="Times New Roman" w:hAnsi="gobCL"/>
                <w:b/>
                <w:bCs/>
                <w:snapToGrid w:val="0"/>
                <w:sz w:val="20"/>
                <w:szCs w:val="20"/>
                <w:lang w:val="es-ES_tradnl" w:eastAsia="x-none"/>
              </w:rPr>
              <w:t xml:space="preserve"> </w:t>
            </w:r>
          </w:p>
          <w:p w14:paraId="574B629A" w14:textId="77777777" w:rsidR="007966B2" w:rsidRPr="00EF6693" w:rsidRDefault="007966B2" w:rsidP="007966B2">
            <w:pPr>
              <w:spacing w:after="0" w:line="214" w:lineRule="auto"/>
              <w:rPr>
                <w:rFonts w:ascii="gobCL" w:hAnsi="gobCL"/>
                <w:sz w:val="20"/>
                <w:szCs w:val="20"/>
                <w:lang w:val="es-ES" w:eastAsia="es-ES"/>
              </w:rPr>
            </w:pPr>
          </w:p>
          <w:p w14:paraId="0212A516" w14:textId="77777777" w:rsidR="007966B2" w:rsidRPr="00EF6693" w:rsidRDefault="007966B2" w:rsidP="007966B2">
            <w:pPr>
              <w:spacing w:after="0" w:line="214" w:lineRule="auto"/>
            </w:pPr>
            <w:r w:rsidRPr="00EF6693">
              <w:rPr>
                <w:rFonts w:ascii="gobCL" w:hAnsi="gobCL"/>
                <w:sz w:val="20"/>
                <w:szCs w:val="20"/>
                <w:lang w:val="es-ES" w:eastAsia="es-ES"/>
              </w:rPr>
              <w:t>Se incluye un párrafo que define las acciones del inspector SERNAPESCA frente a un desfavorable derivado.</w:t>
            </w:r>
            <w:r w:rsidRPr="00EF6693">
              <w:t xml:space="preserve"> </w:t>
            </w:r>
          </w:p>
          <w:p w14:paraId="4E0DB7C8" w14:textId="2053E921" w:rsidR="007966B2" w:rsidRPr="00EF6693" w:rsidRDefault="007966B2" w:rsidP="007966B2">
            <w:pPr>
              <w:spacing w:after="0" w:line="214" w:lineRule="auto"/>
              <w:rPr>
                <w:rFonts w:ascii="gobCL" w:hAnsi="gobCL"/>
                <w:sz w:val="20"/>
                <w:szCs w:val="20"/>
                <w:lang w:eastAsia="es-ES"/>
              </w:rPr>
            </w:pPr>
            <w:r w:rsidRPr="00EF6693">
              <w:rPr>
                <w:rFonts w:ascii="gobCL" w:hAnsi="gobCL"/>
                <w:sz w:val="20"/>
                <w:szCs w:val="20"/>
                <w:lang w:val="es-ES" w:eastAsia="es-ES"/>
              </w:rPr>
              <w:t>Se incluye texto para el cierre del caso.</w:t>
            </w:r>
          </w:p>
          <w:p w14:paraId="357DE84E" w14:textId="333F86D9" w:rsidR="007966B2" w:rsidRPr="00EF6693" w:rsidRDefault="007966B2" w:rsidP="007966B2">
            <w:pPr>
              <w:spacing w:after="0" w:line="214" w:lineRule="auto"/>
              <w:rPr>
                <w:rFonts w:ascii="gobCL" w:hAnsi="gobCL"/>
                <w:sz w:val="20"/>
                <w:szCs w:val="20"/>
                <w:lang w:eastAsia="es-ES"/>
              </w:rPr>
            </w:pPr>
          </w:p>
        </w:tc>
      </w:tr>
    </w:tbl>
    <w:p w14:paraId="42A39183" w14:textId="4E2E4F29" w:rsidR="2A9F4139" w:rsidRDefault="2A9F4139" w:rsidP="2A9F4139">
      <w:pPr>
        <w:pStyle w:val="Ttulo1"/>
        <w:spacing w:line="214" w:lineRule="auto"/>
        <w:jc w:val="left"/>
        <w:rPr>
          <w:rFonts w:ascii="gobCL" w:hAnsi="gobCL"/>
          <w:noProof/>
          <w:color w:val="595959" w:themeColor="text1" w:themeTint="A6"/>
          <w:sz w:val="28"/>
          <w:szCs w:val="28"/>
          <w:lang w:eastAsia="en-US"/>
        </w:rPr>
      </w:pPr>
    </w:p>
    <w:p w14:paraId="00E5DF13" w14:textId="77777777" w:rsidR="00F117BD" w:rsidRDefault="00F117BD" w:rsidP="00F117BD">
      <w:pPr>
        <w:rPr>
          <w:lang w:val="es-ES"/>
        </w:rPr>
      </w:pPr>
    </w:p>
    <w:p w14:paraId="0AF2DF0B" w14:textId="77777777" w:rsidR="00F117BD" w:rsidRDefault="00F117BD" w:rsidP="00F117BD">
      <w:pPr>
        <w:rPr>
          <w:lang w:val="es-ES"/>
        </w:rPr>
      </w:pPr>
    </w:p>
    <w:p w14:paraId="41AE2AA0" w14:textId="77777777" w:rsidR="00F117BD" w:rsidRDefault="00F117BD" w:rsidP="00F117BD">
      <w:pPr>
        <w:rPr>
          <w:lang w:val="es-ES"/>
        </w:rPr>
      </w:pPr>
    </w:p>
    <w:p w14:paraId="2ECCC95F" w14:textId="77777777" w:rsidR="00F117BD" w:rsidRPr="00F117BD" w:rsidRDefault="00F117BD" w:rsidP="00F117BD">
      <w:pPr>
        <w:rPr>
          <w:lang w:val="es-ES"/>
        </w:rPr>
      </w:pPr>
    </w:p>
    <w:p w14:paraId="6527AA2A" w14:textId="77777777" w:rsidR="009B4254" w:rsidRDefault="009B4254">
      <w:pPr>
        <w:spacing w:after="0" w:line="240" w:lineRule="auto"/>
        <w:rPr>
          <w:rFonts w:ascii="gobCL" w:eastAsia="Arial Unicode MS" w:hAnsi="gobCL"/>
          <w:b/>
          <w:noProof/>
          <w:color w:val="595959"/>
          <w:sz w:val="28"/>
          <w:szCs w:val="28"/>
          <w:lang w:val="es-ES"/>
        </w:rPr>
      </w:pPr>
      <w:bookmarkStart w:id="32" w:name="_Toc205295221"/>
      <w:bookmarkStart w:id="33" w:name="_Hlk200016881"/>
      <w:r>
        <w:rPr>
          <w:rFonts w:ascii="gobCL" w:hAnsi="gobCL"/>
          <w:noProof/>
          <w:color w:val="595959"/>
          <w:sz w:val="28"/>
          <w:szCs w:val="28"/>
        </w:rPr>
        <w:br w:type="page"/>
      </w:r>
    </w:p>
    <w:p w14:paraId="57FFC541" w14:textId="67B35097" w:rsidR="001B08F4" w:rsidRDefault="001B08F4" w:rsidP="00EE3CC0">
      <w:pPr>
        <w:pStyle w:val="Ttulo1"/>
        <w:spacing w:line="214" w:lineRule="auto"/>
        <w:jc w:val="left"/>
        <w:rPr>
          <w:rFonts w:ascii="gobCL" w:hAnsi="gobCL"/>
          <w:noProof/>
          <w:color w:val="595959"/>
          <w:sz w:val="28"/>
          <w:szCs w:val="28"/>
          <w:lang w:eastAsia="en-US"/>
        </w:rPr>
      </w:pPr>
      <w:r w:rsidRPr="00EF6693">
        <w:rPr>
          <w:rFonts w:ascii="gobCL" w:hAnsi="gobCL"/>
          <w:noProof/>
          <w:color w:val="595959"/>
          <w:sz w:val="28"/>
          <w:szCs w:val="28"/>
          <w:lang w:eastAsia="en-US"/>
        </w:rPr>
        <w:lastRenderedPageBreak/>
        <w:t>PARTE II, SECCIÓN III CONTROL DE EXPORTACIÓN Y CERTIFICACIÓN</w:t>
      </w:r>
      <w:bookmarkEnd w:id="32"/>
      <w:bookmarkEnd w:id="33"/>
    </w:p>
    <w:p w14:paraId="79A2229C" w14:textId="77777777" w:rsidR="00EE3CC0" w:rsidRPr="00EF6693" w:rsidRDefault="00EE3CC0" w:rsidP="00942831">
      <w:pPr>
        <w:keepNext/>
        <w:tabs>
          <w:tab w:val="left" w:pos="2325"/>
        </w:tabs>
        <w:spacing w:after="0" w:line="214" w:lineRule="auto"/>
        <w:outlineLvl w:val="0"/>
        <w:rPr>
          <w:rFonts w:ascii="gobCL" w:eastAsia="Arial Unicode MS" w:hAnsi="gobCL"/>
          <w:b/>
          <w:noProof/>
          <w:color w:val="808080"/>
          <w:sz w:val="24"/>
          <w:szCs w:val="24"/>
          <w:lang w:val="es-ES"/>
        </w:rPr>
      </w:pPr>
    </w:p>
    <w:tbl>
      <w:tblPr>
        <w:tblW w:w="5221" w:type="pct"/>
        <w:tblInd w:w="70" w:type="dxa"/>
        <w:tblLayout w:type="fixed"/>
        <w:tblCellMar>
          <w:left w:w="70" w:type="dxa"/>
          <w:right w:w="70" w:type="dxa"/>
        </w:tblCellMar>
        <w:tblLook w:val="04A0" w:firstRow="1" w:lastRow="0" w:firstColumn="1" w:lastColumn="0" w:noHBand="0" w:noVBand="1"/>
      </w:tblPr>
      <w:tblGrid>
        <w:gridCol w:w="8572"/>
      </w:tblGrid>
      <w:tr w:rsidR="00312718" w14:paraId="62B9B036" w14:textId="77777777" w:rsidTr="505DB82C">
        <w:trPr>
          <w:trHeight w:val="358"/>
        </w:trPr>
        <w:tc>
          <w:tcPr>
            <w:tcW w:w="8572" w:type="dxa"/>
            <w:tcBorders>
              <w:top w:val="single" w:sz="8" w:space="0" w:color="auto"/>
              <w:left w:val="single" w:sz="4" w:space="0" w:color="auto"/>
              <w:bottom w:val="single" w:sz="8" w:space="0" w:color="auto"/>
              <w:right w:val="single" w:sz="4" w:space="0" w:color="auto"/>
            </w:tcBorders>
            <w:shd w:val="clear" w:color="auto" w:fill="DAE9F7" w:themeFill="text2" w:themeFillTint="1A"/>
            <w:noWrap/>
            <w:vAlign w:val="center"/>
          </w:tcPr>
          <w:p w14:paraId="377D7336" w14:textId="687B2169" w:rsidR="00312718" w:rsidRPr="60F976BE" w:rsidRDefault="00312718" w:rsidP="60F976BE">
            <w:pPr>
              <w:spacing w:line="214" w:lineRule="auto"/>
              <w:rPr>
                <w:rFonts w:ascii="gobCL" w:hAnsi="gobCL"/>
                <w:b/>
                <w:bCs/>
                <w:sz w:val="20"/>
                <w:szCs w:val="20"/>
                <w:lang w:val="es-ES" w:eastAsia="es-ES"/>
              </w:rPr>
            </w:pPr>
            <w:r>
              <w:rPr>
                <w:rFonts w:ascii="gobCL" w:hAnsi="gobCL"/>
                <w:b/>
                <w:bCs/>
                <w:sz w:val="20"/>
                <w:szCs w:val="20"/>
                <w:lang w:val="es-ES" w:eastAsia="es-ES"/>
              </w:rPr>
              <w:t>OCTUBRE 2026</w:t>
            </w:r>
          </w:p>
        </w:tc>
      </w:tr>
      <w:tr w:rsidR="00312718" w14:paraId="7CDE41C3"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noWrap/>
            <w:vAlign w:val="center"/>
          </w:tcPr>
          <w:p w14:paraId="4B3A8DE9" w14:textId="77777777" w:rsidR="004972A2" w:rsidRDefault="004972A2" w:rsidP="60F976BE">
            <w:pPr>
              <w:spacing w:line="214" w:lineRule="auto"/>
              <w:rPr>
                <w:rFonts w:ascii="gobCL" w:hAnsi="gobCL"/>
                <w:b/>
                <w:bCs/>
                <w:sz w:val="20"/>
                <w:szCs w:val="20"/>
                <w:lang w:eastAsia="es-ES"/>
              </w:rPr>
            </w:pPr>
            <w:r w:rsidRPr="00EA27CB">
              <w:rPr>
                <w:rFonts w:ascii="gobCL" w:hAnsi="gobCL"/>
                <w:b/>
                <w:bCs/>
                <w:sz w:val="20"/>
                <w:szCs w:val="20"/>
                <w:lang w:eastAsia="es-ES"/>
              </w:rPr>
              <w:t>CAPÍTULO II</w:t>
            </w:r>
            <w:r w:rsidR="00EA27CB" w:rsidRPr="00EA27CB">
              <w:rPr>
                <w:rFonts w:ascii="gobCL" w:hAnsi="gobCL"/>
                <w:b/>
                <w:bCs/>
                <w:sz w:val="20"/>
                <w:szCs w:val="20"/>
                <w:lang w:eastAsia="es-ES"/>
              </w:rPr>
              <w:t>. Certificación sanitaria.</w:t>
            </w:r>
          </w:p>
          <w:p w14:paraId="75D5DC10" w14:textId="2062FA87" w:rsidR="00EA27CB" w:rsidRPr="00EA27CB" w:rsidRDefault="00EA27CB" w:rsidP="60F976BE">
            <w:pPr>
              <w:spacing w:line="214" w:lineRule="auto"/>
              <w:rPr>
                <w:rFonts w:ascii="gobCL" w:hAnsi="gobCL"/>
                <w:b/>
                <w:bCs/>
                <w:sz w:val="20"/>
                <w:szCs w:val="20"/>
                <w:lang w:eastAsia="es-ES"/>
              </w:rPr>
            </w:pPr>
            <w:r w:rsidRPr="00EA27CB">
              <w:rPr>
                <w:rFonts w:ascii="gobCL" w:hAnsi="gobCL"/>
                <w:b/>
                <w:bCs/>
                <w:sz w:val="20"/>
                <w:szCs w:val="20"/>
                <w:lang w:eastAsia="es-ES"/>
              </w:rPr>
              <w:t>3- Control de saldos de certificaciones sanitarias</w:t>
            </w:r>
            <w:r w:rsidRPr="00EA27CB">
              <w:rPr>
                <w:rFonts w:ascii="gobCL" w:hAnsi="gobCL"/>
                <w:sz w:val="20"/>
                <w:szCs w:val="20"/>
                <w:lang w:eastAsia="es-ES"/>
              </w:rPr>
              <w:t xml:space="preserve">, </w:t>
            </w:r>
            <w:r w:rsidR="004972A2">
              <w:rPr>
                <w:rFonts w:ascii="gobCL" w:hAnsi="gobCL"/>
                <w:sz w:val="20"/>
                <w:szCs w:val="20"/>
                <w:lang w:eastAsia="es-ES"/>
              </w:rPr>
              <w:t xml:space="preserve">se incluye </w:t>
            </w:r>
            <w:r w:rsidRPr="00EA27CB">
              <w:rPr>
                <w:rFonts w:ascii="gobCL" w:hAnsi="gobCL"/>
                <w:sz w:val="20"/>
                <w:szCs w:val="20"/>
                <w:lang w:eastAsia="es-ES"/>
              </w:rPr>
              <w:t>el siguiente párrafo: “En los trámites digitales de AOCS y SMAE, se considerará que los documentos disponibles en el ambiente de trabajo seguro de la institución se encuentran aprobados</w:t>
            </w:r>
            <w:r w:rsidR="004972A2">
              <w:rPr>
                <w:rFonts w:ascii="gobCL" w:hAnsi="gobCL"/>
                <w:sz w:val="20"/>
                <w:szCs w:val="20"/>
                <w:lang w:eastAsia="es-ES"/>
              </w:rPr>
              <w:t>.</w:t>
            </w:r>
            <w:r w:rsidRPr="00EA27CB">
              <w:rPr>
                <w:rFonts w:ascii="gobCL" w:hAnsi="gobCL"/>
                <w:sz w:val="20"/>
                <w:szCs w:val="20"/>
                <w:lang w:eastAsia="es-ES"/>
              </w:rPr>
              <w:t>”</w:t>
            </w:r>
          </w:p>
          <w:p w14:paraId="541D6FF5" w14:textId="0E40DA02" w:rsidR="00312718" w:rsidRDefault="00A011C7" w:rsidP="60F976BE">
            <w:pPr>
              <w:spacing w:line="214" w:lineRule="auto"/>
              <w:rPr>
                <w:rFonts w:ascii="gobCL" w:hAnsi="gobCL"/>
                <w:b/>
                <w:bCs/>
                <w:sz w:val="20"/>
                <w:szCs w:val="20"/>
                <w:lang w:val="es-ES" w:eastAsia="es-ES"/>
              </w:rPr>
            </w:pPr>
            <w:r>
              <w:rPr>
                <w:rFonts w:ascii="gobCL" w:hAnsi="gobCL"/>
                <w:b/>
                <w:bCs/>
                <w:sz w:val="20"/>
                <w:szCs w:val="20"/>
                <w:lang w:val="es-ES" w:eastAsia="es-ES"/>
              </w:rPr>
              <w:t>CAPITULO IV</w:t>
            </w:r>
          </w:p>
          <w:p w14:paraId="40A8D18E" w14:textId="77777777" w:rsidR="00A011C7" w:rsidRDefault="00A011C7" w:rsidP="60F976BE">
            <w:pPr>
              <w:spacing w:line="214" w:lineRule="auto"/>
              <w:rPr>
                <w:rFonts w:ascii="gobCL" w:hAnsi="gobCL"/>
                <w:b/>
                <w:bCs/>
                <w:sz w:val="20"/>
                <w:szCs w:val="20"/>
                <w:lang w:val="es-ES" w:eastAsia="es-ES"/>
              </w:rPr>
            </w:pPr>
            <w:r>
              <w:rPr>
                <w:rFonts w:ascii="gobCL" w:hAnsi="gobCL"/>
                <w:b/>
                <w:bCs/>
                <w:sz w:val="20"/>
                <w:szCs w:val="20"/>
                <w:lang w:val="es-ES" w:eastAsia="es-ES"/>
              </w:rPr>
              <w:t xml:space="preserve">2.6. CANADÁ </w:t>
            </w:r>
          </w:p>
          <w:p w14:paraId="23D98311" w14:textId="77777777" w:rsidR="00A011C7" w:rsidRDefault="00E675E0" w:rsidP="007055D2">
            <w:pPr>
              <w:spacing w:line="214" w:lineRule="auto"/>
              <w:jc w:val="both"/>
              <w:rPr>
                <w:rFonts w:ascii="gobCL" w:hAnsi="gobCL"/>
                <w:sz w:val="20"/>
                <w:szCs w:val="20"/>
                <w:lang w:eastAsia="es-ES"/>
              </w:rPr>
            </w:pPr>
            <w:r w:rsidRPr="00E675E0">
              <w:rPr>
                <w:rFonts w:ascii="gobCL" w:hAnsi="gobCL"/>
                <w:sz w:val="20"/>
                <w:szCs w:val="20"/>
                <w:lang w:eastAsia="es-ES"/>
              </w:rPr>
              <w:t xml:space="preserve">Los establecimientos elaboradores que exporten productos destinados a consumo humano a Canadá deberán contar con PAC. Este cambio tiene por objetivo mantener la concordancia con la normativa canadiense </w:t>
            </w:r>
            <w:r w:rsidRPr="00E675E0">
              <w:rPr>
                <w:rFonts w:ascii="gobCL" w:hAnsi="gobCL"/>
                <w:i/>
                <w:iCs/>
                <w:sz w:val="20"/>
                <w:szCs w:val="20"/>
                <w:lang w:eastAsia="es-ES"/>
              </w:rPr>
              <w:t xml:space="preserve">Safe </w:t>
            </w:r>
            <w:proofErr w:type="spellStart"/>
            <w:r w:rsidRPr="00E675E0">
              <w:rPr>
                <w:rFonts w:ascii="gobCL" w:hAnsi="gobCL"/>
                <w:i/>
                <w:iCs/>
                <w:sz w:val="20"/>
                <w:szCs w:val="20"/>
                <w:lang w:eastAsia="es-ES"/>
              </w:rPr>
              <w:t>Food</w:t>
            </w:r>
            <w:proofErr w:type="spellEnd"/>
            <w:r w:rsidRPr="00E675E0">
              <w:rPr>
                <w:rFonts w:ascii="gobCL" w:hAnsi="gobCL"/>
                <w:i/>
                <w:iCs/>
                <w:sz w:val="20"/>
                <w:szCs w:val="20"/>
                <w:lang w:eastAsia="es-ES"/>
              </w:rPr>
              <w:t xml:space="preserve"> </w:t>
            </w:r>
            <w:proofErr w:type="spellStart"/>
            <w:r w:rsidRPr="00E675E0">
              <w:rPr>
                <w:rFonts w:ascii="gobCL" w:hAnsi="gobCL"/>
                <w:i/>
                <w:iCs/>
                <w:sz w:val="20"/>
                <w:szCs w:val="20"/>
                <w:lang w:eastAsia="es-ES"/>
              </w:rPr>
              <w:t>for</w:t>
            </w:r>
            <w:proofErr w:type="spellEnd"/>
            <w:r w:rsidRPr="00E675E0">
              <w:rPr>
                <w:rFonts w:ascii="gobCL" w:hAnsi="gobCL"/>
                <w:i/>
                <w:iCs/>
                <w:sz w:val="20"/>
                <w:szCs w:val="20"/>
                <w:lang w:eastAsia="es-ES"/>
              </w:rPr>
              <w:t xml:space="preserve"> </w:t>
            </w:r>
            <w:proofErr w:type="spellStart"/>
            <w:r w:rsidRPr="00E675E0">
              <w:rPr>
                <w:rFonts w:ascii="gobCL" w:hAnsi="gobCL"/>
                <w:i/>
                <w:iCs/>
                <w:sz w:val="20"/>
                <w:szCs w:val="20"/>
                <w:lang w:eastAsia="es-ES"/>
              </w:rPr>
              <w:t>Canadians</w:t>
            </w:r>
            <w:proofErr w:type="spellEnd"/>
            <w:r w:rsidRPr="00E675E0">
              <w:rPr>
                <w:rFonts w:ascii="gobCL" w:hAnsi="gobCL"/>
                <w:i/>
                <w:iCs/>
                <w:sz w:val="20"/>
                <w:szCs w:val="20"/>
                <w:lang w:eastAsia="es-ES"/>
              </w:rPr>
              <w:t xml:space="preserve"> </w:t>
            </w:r>
            <w:proofErr w:type="spellStart"/>
            <w:r w:rsidRPr="00E675E0">
              <w:rPr>
                <w:rFonts w:ascii="gobCL" w:hAnsi="gobCL"/>
                <w:i/>
                <w:iCs/>
                <w:sz w:val="20"/>
                <w:szCs w:val="20"/>
                <w:lang w:eastAsia="es-ES"/>
              </w:rPr>
              <w:t>Regulations</w:t>
            </w:r>
            <w:proofErr w:type="spellEnd"/>
            <w:r w:rsidRPr="00E675E0">
              <w:rPr>
                <w:rFonts w:ascii="gobCL" w:hAnsi="gobCL"/>
                <w:sz w:val="20"/>
                <w:szCs w:val="20"/>
                <w:lang w:eastAsia="es-ES"/>
              </w:rPr>
              <w:t xml:space="preserve"> (SFCR), así como con los acuerdos establecidos con dicho país respecto de que los establecimientos sujetos a nuestro control cuenten con un plan de control preventivo basado en HACCP, conforme a los </w:t>
            </w:r>
            <w:hyperlink r:id="rId15" w:history="1">
              <w:r w:rsidRPr="00E675E0">
                <w:rPr>
                  <w:rStyle w:val="Hipervnculo"/>
                  <w:rFonts w:ascii="gobCL" w:hAnsi="gobCL"/>
                  <w:sz w:val="20"/>
                  <w:szCs w:val="20"/>
                  <w:lang w:eastAsia="es-ES"/>
                </w:rPr>
                <w:t xml:space="preserve">Principios Generales de Higiene de los Alimentos del Codex </w:t>
              </w:r>
              <w:proofErr w:type="spellStart"/>
              <w:r w:rsidRPr="00E675E0">
                <w:rPr>
                  <w:rStyle w:val="Hipervnculo"/>
                  <w:rFonts w:ascii="gobCL" w:hAnsi="gobCL"/>
                  <w:sz w:val="20"/>
                  <w:szCs w:val="20"/>
                  <w:lang w:eastAsia="es-ES"/>
                </w:rPr>
                <w:t>Alimentarius</w:t>
              </w:r>
              <w:proofErr w:type="spellEnd"/>
            </w:hyperlink>
            <w:r w:rsidRPr="00E675E0">
              <w:rPr>
                <w:rFonts w:ascii="gobCL" w:hAnsi="gobCL"/>
                <w:sz w:val="20"/>
                <w:szCs w:val="20"/>
                <w:lang w:eastAsia="es-ES"/>
              </w:rPr>
              <w:t xml:space="preserve"> (CAC/RCP 1-1969).</w:t>
            </w:r>
          </w:p>
          <w:p w14:paraId="2C4B4A7C" w14:textId="77777777" w:rsidR="000B1F43" w:rsidRDefault="000B1F43" w:rsidP="007055D2">
            <w:pPr>
              <w:spacing w:line="214" w:lineRule="auto"/>
              <w:jc w:val="both"/>
              <w:rPr>
                <w:rFonts w:ascii="gobCL" w:hAnsi="gobCL"/>
                <w:sz w:val="20"/>
                <w:szCs w:val="20"/>
                <w:lang w:eastAsia="es-ES"/>
              </w:rPr>
            </w:pPr>
            <w:r>
              <w:rPr>
                <w:rFonts w:ascii="gobCL" w:hAnsi="gobCL"/>
                <w:sz w:val="20"/>
                <w:szCs w:val="20"/>
                <w:lang w:eastAsia="es-ES"/>
              </w:rPr>
              <w:t xml:space="preserve">Se incorpora punto </w:t>
            </w:r>
            <w:r w:rsidRPr="000B1F43">
              <w:rPr>
                <w:rFonts w:ascii="gobCL" w:hAnsi="gobCL"/>
                <w:b/>
                <w:bCs/>
                <w:sz w:val="20"/>
                <w:szCs w:val="20"/>
                <w:lang w:eastAsia="es-ES"/>
              </w:rPr>
              <w:t>2.9. COSTA DE MARFIL</w:t>
            </w:r>
            <w:r>
              <w:rPr>
                <w:rFonts w:ascii="gobCL" w:hAnsi="gobCL"/>
                <w:sz w:val="20"/>
                <w:szCs w:val="20"/>
                <w:lang w:eastAsia="es-ES"/>
              </w:rPr>
              <w:t xml:space="preserve">, que señala los requisitos para la emisión de certificación sanitaria a Costa de Marfil </w:t>
            </w:r>
            <w:proofErr w:type="gramStart"/>
            <w:r>
              <w:rPr>
                <w:rFonts w:ascii="gobCL" w:hAnsi="gobCL"/>
                <w:sz w:val="20"/>
                <w:szCs w:val="20"/>
                <w:lang w:eastAsia="es-ES"/>
              </w:rPr>
              <w:t>en caso que</w:t>
            </w:r>
            <w:proofErr w:type="gramEnd"/>
            <w:r>
              <w:rPr>
                <w:rFonts w:ascii="gobCL" w:hAnsi="gobCL"/>
                <w:sz w:val="20"/>
                <w:szCs w:val="20"/>
                <w:lang w:eastAsia="es-ES"/>
              </w:rPr>
              <w:t xml:space="preserve"> se requiera.</w:t>
            </w:r>
          </w:p>
          <w:p w14:paraId="2E9F6C7E" w14:textId="77777777" w:rsidR="006C5312" w:rsidRDefault="00775F04" w:rsidP="007055D2">
            <w:pPr>
              <w:spacing w:line="214" w:lineRule="auto"/>
              <w:jc w:val="both"/>
              <w:rPr>
                <w:rFonts w:ascii="gobCL" w:hAnsi="gobCL"/>
                <w:b/>
                <w:bCs/>
                <w:sz w:val="20"/>
                <w:szCs w:val="20"/>
                <w:lang w:eastAsia="es-ES"/>
              </w:rPr>
            </w:pPr>
            <w:r w:rsidRPr="00BB689B">
              <w:rPr>
                <w:rFonts w:ascii="gobCL" w:hAnsi="gobCL"/>
                <w:b/>
                <w:bCs/>
                <w:sz w:val="20"/>
                <w:szCs w:val="20"/>
                <w:lang w:eastAsia="es-ES"/>
              </w:rPr>
              <w:t>2.16. FILIPINAS</w:t>
            </w:r>
          </w:p>
          <w:p w14:paraId="60B6CDE9" w14:textId="2A5B900B" w:rsidR="00BB689B" w:rsidRPr="00506420" w:rsidRDefault="00BB689B" w:rsidP="007055D2">
            <w:pPr>
              <w:spacing w:line="214" w:lineRule="auto"/>
              <w:jc w:val="both"/>
              <w:rPr>
                <w:rFonts w:ascii="gobCL" w:hAnsi="gobCL"/>
                <w:color w:val="000000"/>
                <w:sz w:val="20"/>
                <w:szCs w:val="20"/>
                <w:lang w:eastAsia="ar-SA"/>
              </w:rPr>
            </w:pPr>
            <w:r w:rsidRPr="00506420">
              <w:rPr>
                <w:rFonts w:ascii="gobCL" w:hAnsi="gobCL"/>
                <w:sz w:val="20"/>
                <w:szCs w:val="20"/>
                <w:lang w:eastAsia="es-ES"/>
              </w:rPr>
              <w:t>Se incorporan</w:t>
            </w:r>
            <w:r w:rsidR="007D269B" w:rsidRPr="00506420">
              <w:rPr>
                <w:rFonts w:ascii="gobCL" w:hAnsi="gobCL"/>
                <w:sz w:val="20"/>
                <w:szCs w:val="20"/>
                <w:lang w:eastAsia="es-ES"/>
              </w:rPr>
              <w:t xml:space="preserve"> tablas con </w:t>
            </w:r>
            <w:r w:rsidRPr="00506420">
              <w:rPr>
                <w:rFonts w:ascii="gobCL" w:hAnsi="gobCL"/>
                <w:sz w:val="20"/>
                <w:szCs w:val="20"/>
                <w:lang w:eastAsia="es-ES"/>
              </w:rPr>
              <w:t xml:space="preserve">criterios </w:t>
            </w:r>
            <w:r w:rsidR="007D269B" w:rsidRPr="00506420">
              <w:rPr>
                <w:rFonts w:ascii="gobCL" w:hAnsi="gobCL"/>
                <w:sz w:val="20"/>
                <w:szCs w:val="20"/>
                <w:lang w:eastAsia="es-ES"/>
              </w:rPr>
              <w:t xml:space="preserve">microbiológicos y químicos para </w:t>
            </w:r>
            <w:r w:rsidR="00AC7324" w:rsidRPr="00506420">
              <w:rPr>
                <w:rFonts w:ascii="gobCL" w:hAnsi="gobCL"/>
                <w:sz w:val="20"/>
                <w:szCs w:val="20"/>
                <w:lang w:eastAsia="es-ES"/>
              </w:rPr>
              <w:t xml:space="preserve">productos destinados al consumo humano, </w:t>
            </w:r>
            <w:r w:rsidR="00506420" w:rsidRPr="00506420">
              <w:rPr>
                <w:rFonts w:ascii="gobCL" w:hAnsi="gobCL"/>
                <w:sz w:val="20"/>
                <w:szCs w:val="20"/>
                <w:lang w:eastAsia="es-ES"/>
              </w:rPr>
              <w:t>de acuerdo con</w:t>
            </w:r>
            <w:r w:rsidR="00CE4F54" w:rsidRPr="00506420">
              <w:rPr>
                <w:rFonts w:ascii="gobCL" w:hAnsi="gobCL"/>
                <w:sz w:val="20"/>
                <w:szCs w:val="20"/>
                <w:lang w:eastAsia="es-ES"/>
              </w:rPr>
              <w:t xml:space="preserve"> la </w:t>
            </w:r>
            <w:r w:rsidR="00CE4F54" w:rsidRPr="00506420">
              <w:rPr>
                <w:rFonts w:ascii="gobCL" w:hAnsi="gobCL"/>
                <w:color w:val="000000"/>
                <w:sz w:val="20"/>
                <w:szCs w:val="20"/>
                <w:lang w:eastAsia="ar-SA"/>
              </w:rPr>
              <w:t xml:space="preserve">Orden Administrativa de Pesca </w:t>
            </w:r>
            <w:r w:rsidR="009F07F8" w:rsidRPr="00506420">
              <w:rPr>
                <w:rFonts w:ascii="gobCL" w:hAnsi="gobCL"/>
                <w:color w:val="000000"/>
                <w:sz w:val="20"/>
                <w:szCs w:val="20"/>
                <w:lang w:eastAsia="ar-SA"/>
              </w:rPr>
              <w:t>FAO</w:t>
            </w:r>
            <w:r w:rsidR="00CE4F54" w:rsidRPr="00506420">
              <w:rPr>
                <w:rFonts w:ascii="gobCL" w:hAnsi="gobCL"/>
                <w:color w:val="000000"/>
                <w:sz w:val="20"/>
                <w:szCs w:val="20"/>
                <w:lang w:eastAsia="ar-SA"/>
              </w:rPr>
              <w:t xml:space="preserve"> </w:t>
            </w:r>
            <w:proofErr w:type="spellStart"/>
            <w:r w:rsidR="00CE4F54" w:rsidRPr="00506420">
              <w:rPr>
                <w:rFonts w:ascii="gobCL" w:hAnsi="gobCL"/>
                <w:color w:val="000000"/>
                <w:sz w:val="20"/>
                <w:szCs w:val="20"/>
                <w:lang w:eastAsia="ar-SA"/>
              </w:rPr>
              <w:t>N.°</w:t>
            </w:r>
            <w:proofErr w:type="spellEnd"/>
            <w:r w:rsidR="00CE4F54" w:rsidRPr="00506420">
              <w:rPr>
                <w:rFonts w:ascii="gobCL" w:hAnsi="gobCL"/>
                <w:color w:val="000000"/>
                <w:sz w:val="20"/>
                <w:szCs w:val="20"/>
                <w:lang w:eastAsia="ar-SA"/>
              </w:rPr>
              <w:t xml:space="preserve"> 275, Serie de 2025, del Departamento de Agricultura de la República de Filipinas (BFAR)</w:t>
            </w:r>
            <w:r w:rsidR="009F07F8" w:rsidRPr="00506420">
              <w:rPr>
                <w:rFonts w:ascii="gobCL" w:hAnsi="gobCL"/>
                <w:color w:val="000000"/>
                <w:sz w:val="20"/>
                <w:szCs w:val="20"/>
                <w:lang w:eastAsia="ar-SA"/>
              </w:rPr>
              <w:t>.</w:t>
            </w:r>
          </w:p>
          <w:p w14:paraId="006A374B" w14:textId="1ABD2D8C" w:rsidR="00C73537" w:rsidRPr="00506420" w:rsidRDefault="00C73537" w:rsidP="007055D2">
            <w:pPr>
              <w:spacing w:line="214" w:lineRule="auto"/>
              <w:jc w:val="both"/>
              <w:rPr>
                <w:rFonts w:ascii="gobCL" w:hAnsi="gobCL"/>
                <w:b/>
                <w:bCs/>
                <w:color w:val="000000"/>
                <w:sz w:val="20"/>
                <w:szCs w:val="20"/>
                <w:lang w:eastAsia="ar-SA"/>
              </w:rPr>
            </w:pPr>
            <w:r w:rsidRPr="00506420">
              <w:rPr>
                <w:rFonts w:ascii="gobCL" w:hAnsi="gobCL"/>
                <w:b/>
                <w:bCs/>
                <w:color w:val="000000"/>
                <w:sz w:val="20"/>
                <w:szCs w:val="20"/>
                <w:lang w:eastAsia="ar-SA"/>
              </w:rPr>
              <w:t>2.52. URUGUAY</w:t>
            </w:r>
          </w:p>
          <w:p w14:paraId="78EAF7F2" w14:textId="75D84B33" w:rsidR="008D14D8" w:rsidRDefault="008D14D8" w:rsidP="007055D2">
            <w:pPr>
              <w:spacing w:line="214" w:lineRule="auto"/>
              <w:jc w:val="both"/>
              <w:rPr>
                <w:rFonts w:ascii="gobCL" w:hAnsi="gobCL"/>
                <w:color w:val="000000"/>
                <w:sz w:val="20"/>
                <w:szCs w:val="20"/>
                <w:lang w:eastAsia="ar-SA"/>
              </w:rPr>
            </w:pPr>
            <w:r>
              <w:rPr>
                <w:rFonts w:ascii="gobCL" w:hAnsi="gobCL"/>
                <w:color w:val="000000"/>
                <w:sz w:val="20"/>
                <w:szCs w:val="20"/>
                <w:lang w:eastAsia="ar-SA"/>
              </w:rPr>
              <w:t xml:space="preserve">Se incorpora tabla con </w:t>
            </w:r>
            <w:r w:rsidR="00DA6411">
              <w:rPr>
                <w:rFonts w:ascii="gobCL" w:hAnsi="gobCL"/>
                <w:color w:val="000000"/>
                <w:sz w:val="20"/>
                <w:szCs w:val="20"/>
                <w:lang w:eastAsia="ar-SA"/>
              </w:rPr>
              <w:t>criterios</w:t>
            </w:r>
            <w:r w:rsidR="005B2F11">
              <w:rPr>
                <w:rFonts w:ascii="gobCL" w:hAnsi="gobCL"/>
                <w:color w:val="000000"/>
                <w:sz w:val="20"/>
                <w:szCs w:val="20"/>
                <w:lang w:eastAsia="ar-SA"/>
              </w:rPr>
              <w:t xml:space="preserve"> de control para contaminantes metálicos y metaloides</w:t>
            </w:r>
            <w:r w:rsidR="00506420">
              <w:rPr>
                <w:rFonts w:ascii="gobCL" w:hAnsi="gobCL"/>
                <w:color w:val="000000"/>
                <w:sz w:val="20"/>
                <w:szCs w:val="20"/>
                <w:lang w:eastAsia="ar-SA"/>
              </w:rPr>
              <w:t xml:space="preserve"> para productos destinados al consumo humano.</w:t>
            </w:r>
          </w:p>
          <w:p w14:paraId="08AA0068" w14:textId="29EAF5BA" w:rsidR="00775F04" w:rsidRPr="007055D2" w:rsidRDefault="00775F04" w:rsidP="007055D2">
            <w:pPr>
              <w:spacing w:line="214" w:lineRule="auto"/>
              <w:jc w:val="both"/>
              <w:rPr>
                <w:rFonts w:ascii="gobCL" w:hAnsi="gobCL"/>
                <w:sz w:val="20"/>
                <w:szCs w:val="20"/>
                <w:lang w:eastAsia="es-ES"/>
              </w:rPr>
            </w:pPr>
          </w:p>
        </w:tc>
      </w:tr>
      <w:tr w:rsidR="60F976BE" w14:paraId="0BE74939" w14:textId="77777777" w:rsidTr="505DB82C">
        <w:trPr>
          <w:trHeight w:val="358"/>
        </w:trPr>
        <w:tc>
          <w:tcPr>
            <w:tcW w:w="8572" w:type="dxa"/>
            <w:tcBorders>
              <w:top w:val="single" w:sz="8" w:space="0" w:color="auto"/>
              <w:left w:val="single" w:sz="4" w:space="0" w:color="auto"/>
              <w:bottom w:val="single" w:sz="8" w:space="0" w:color="auto"/>
              <w:right w:val="single" w:sz="4" w:space="0" w:color="auto"/>
            </w:tcBorders>
            <w:shd w:val="clear" w:color="auto" w:fill="DAE9F7" w:themeFill="text2" w:themeFillTint="1A"/>
            <w:noWrap/>
            <w:vAlign w:val="center"/>
          </w:tcPr>
          <w:p w14:paraId="6211A028" w14:textId="0E3D8756" w:rsidR="2B4AD535" w:rsidRDefault="2B4AD535" w:rsidP="60F976BE">
            <w:pPr>
              <w:spacing w:line="214" w:lineRule="auto"/>
            </w:pPr>
            <w:r w:rsidRPr="60F976BE">
              <w:rPr>
                <w:rFonts w:ascii="gobCL" w:hAnsi="gobCL"/>
                <w:b/>
                <w:bCs/>
                <w:sz w:val="20"/>
                <w:szCs w:val="20"/>
                <w:lang w:val="es-ES" w:eastAsia="es-ES"/>
              </w:rPr>
              <w:t>SEPTIEMBRE 2026</w:t>
            </w:r>
          </w:p>
        </w:tc>
      </w:tr>
      <w:tr w:rsidR="60F976BE" w14:paraId="55E69E63" w14:textId="77777777" w:rsidTr="505DB82C">
        <w:trPr>
          <w:trHeight w:val="358"/>
        </w:trPr>
        <w:tc>
          <w:tcPr>
            <w:tcW w:w="8572" w:type="dxa"/>
            <w:tcBorders>
              <w:top w:val="single" w:sz="8" w:space="0" w:color="auto"/>
              <w:left w:val="single" w:sz="4" w:space="0" w:color="auto"/>
              <w:bottom w:val="single" w:sz="8" w:space="0" w:color="auto"/>
              <w:right w:val="single" w:sz="4" w:space="0" w:color="auto"/>
            </w:tcBorders>
            <w:noWrap/>
            <w:vAlign w:val="center"/>
          </w:tcPr>
          <w:p w14:paraId="78EFD8CA" w14:textId="5A49352D" w:rsidR="2B4AD535" w:rsidRPr="00BB689B" w:rsidRDefault="2B4AD535" w:rsidP="60F976BE">
            <w:pPr>
              <w:spacing w:line="214" w:lineRule="auto"/>
              <w:rPr>
                <w:rFonts w:ascii="gobCL" w:hAnsi="gobCL"/>
                <w:b/>
                <w:bCs/>
                <w:sz w:val="20"/>
                <w:szCs w:val="20"/>
                <w:lang w:val="es-ES" w:eastAsia="es-ES"/>
              </w:rPr>
            </w:pPr>
            <w:r w:rsidRPr="00BB689B">
              <w:rPr>
                <w:rFonts w:ascii="gobCL" w:hAnsi="gobCL"/>
                <w:b/>
                <w:bCs/>
                <w:sz w:val="20"/>
                <w:szCs w:val="20"/>
                <w:lang w:val="es-ES" w:eastAsia="es-ES"/>
              </w:rPr>
              <w:t xml:space="preserve">CAPITULO IV. </w:t>
            </w:r>
          </w:p>
          <w:p w14:paraId="0D4AAAE2" w14:textId="7DC56AAE" w:rsidR="00A71241" w:rsidRPr="00BB689B" w:rsidRDefault="00A71241" w:rsidP="60F976BE">
            <w:pPr>
              <w:spacing w:line="214" w:lineRule="auto"/>
              <w:rPr>
                <w:rFonts w:ascii="gobCL" w:hAnsi="gobCL"/>
                <w:b/>
                <w:bCs/>
                <w:sz w:val="20"/>
                <w:szCs w:val="20"/>
              </w:rPr>
            </w:pPr>
            <w:r w:rsidRPr="00BB689B">
              <w:rPr>
                <w:rFonts w:ascii="gobCL" w:hAnsi="gobCL"/>
                <w:b/>
                <w:bCs/>
                <w:sz w:val="20"/>
                <w:szCs w:val="20"/>
              </w:rPr>
              <w:t>1. ESTÁNDARES MICROBIOLÓGICOS, QUÍMICOS Y FÍSICOS SEGÚN PRODUCTO</w:t>
            </w:r>
          </w:p>
          <w:p w14:paraId="1B576B50" w14:textId="59985D1D" w:rsidR="003A45BB" w:rsidRPr="00BB689B" w:rsidRDefault="7127DB62" w:rsidP="60F976BE">
            <w:pPr>
              <w:spacing w:before="240" w:after="240"/>
              <w:rPr>
                <w:rFonts w:ascii="gobCL" w:hAnsi="gobCL"/>
                <w:sz w:val="20"/>
                <w:szCs w:val="20"/>
                <w:lang w:val="es-ES"/>
              </w:rPr>
            </w:pPr>
            <w:r w:rsidRPr="00BB689B">
              <w:rPr>
                <w:rFonts w:ascii="gobCL" w:hAnsi="gobCL"/>
                <w:b/>
                <w:bCs/>
                <w:sz w:val="20"/>
                <w:szCs w:val="20"/>
                <w:lang w:val="es-ES" w:eastAsia="es-ES"/>
              </w:rPr>
              <w:t>Punto 1.1.3 y 1.1.</w:t>
            </w:r>
            <w:r w:rsidR="65B24819" w:rsidRPr="00BB689B">
              <w:rPr>
                <w:rFonts w:ascii="gobCL" w:hAnsi="gobCL"/>
                <w:b/>
                <w:bCs/>
                <w:sz w:val="20"/>
                <w:szCs w:val="20"/>
                <w:lang w:val="es-ES" w:eastAsia="es-ES"/>
              </w:rPr>
              <w:t>8</w:t>
            </w:r>
            <w:r w:rsidR="65B24819" w:rsidRPr="00BB689B">
              <w:rPr>
                <w:rFonts w:ascii="gobCL" w:hAnsi="gobCL"/>
                <w:sz w:val="20"/>
                <w:szCs w:val="20"/>
                <w:lang w:val="es-ES" w:eastAsia="es-ES"/>
              </w:rPr>
              <w:t xml:space="preserve">, Tabla Examen Sensorial. </w:t>
            </w:r>
            <w:r w:rsidR="68B17460" w:rsidRPr="00BB689B">
              <w:rPr>
                <w:rFonts w:ascii="gobCL" w:hAnsi="gobCL"/>
                <w:sz w:val="20"/>
                <w:szCs w:val="20"/>
                <w:lang w:val="es-ES"/>
              </w:rPr>
              <w:t xml:space="preserve">Se incorpora </w:t>
            </w:r>
            <w:r w:rsidR="3530D882" w:rsidRPr="00BB689B">
              <w:rPr>
                <w:rFonts w:ascii="gobCL" w:hAnsi="gobCL"/>
                <w:sz w:val="20"/>
                <w:szCs w:val="20"/>
                <w:lang w:val="es-ES"/>
              </w:rPr>
              <w:t xml:space="preserve">dos </w:t>
            </w:r>
            <w:r w:rsidR="68B17460" w:rsidRPr="00BB689B">
              <w:rPr>
                <w:rFonts w:ascii="gobCL" w:hAnsi="gobCL"/>
                <w:sz w:val="20"/>
                <w:szCs w:val="20"/>
                <w:lang w:val="es-ES"/>
              </w:rPr>
              <w:t>superíndice</w:t>
            </w:r>
            <w:r w:rsidR="3530D882" w:rsidRPr="00BB689B">
              <w:rPr>
                <w:rFonts w:ascii="gobCL" w:hAnsi="gobCL"/>
                <w:sz w:val="20"/>
                <w:szCs w:val="20"/>
                <w:lang w:val="es-ES"/>
              </w:rPr>
              <w:t>s</w:t>
            </w:r>
            <w:r w:rsidR="68B17460" w:rsidRPr="00BB689B">
              <w:rPr>
                <w:rFonts w:ascii="gobCL" w:hAnsi="gobCL"/>
                <w:sz w:val="20"/>
                <w:szCs w:val="20"/>
                <w:lang w:val="es-ES"/>
              </w:rPr>
              <w:t xml:space="preserve"> que hace</w:t>
            </w:r>
            <w:r w:rsidR="3530D882" w:rsidRPr="00BB689B">
              <w:rPr>
                <w:rFonts w:ascii="gobCL" w:hAnsi="gobCL"/>
                <w:sz w:val="20"/>
                <w:szCs w:val="20"/>
                <w:lang w:val="es-ES"/>
              </w:rPr>
              <w:t>n</w:t>
            </w:r>
            <w:r w:rsidR="68B17460" w:rsidRPr="00BB689B">
              <w:rPr>
                <w:rFonts w:ascii="gobCL" w:hAnsi="gobCL"/>
                <w:sz w:val="20"/>
                <w:szCs w:val="20"/>
                <w:lang w:val="es-ES"/>
              </w:rPr>
              <w:t xml:space="preserve"> referencia a la </w:t>
            </w:r>
            <w:r w:rsidR="68B17460" w:rsidRPr="00BB689B">
              <w:rPr>
                <w:rFonts w:ascii="gobCL" w:hAnsi="gobCL"/>
                <w:i/>
                <w:iCs/>
                <w:sz w:val="20"/>
                <w:szCs w:val="20"/>
                <w:lang w:val="es-ES"/>
              </w:rPr>
              <w:t>“</w:t>
            </w:r>
            <w:r w:rsidR="68B17460" w:rsidRPr="00BB689B">
              <w:rPr>
                <w:rFonts w:ascii="gobCL" w:hAnsi="gobCL"/>
                <w:i/>
                <w:iCs/>
                <w:sz w:val="20"/>
                <w:szCs w:val="20"/>
              </w:rPr>
              <w:t>Guía de Referencia Para la Evaluación de Lesiones en Materia Prima y Productos de Salmónidos</w:t>
            </w:r>
            <w:r w:rsidR="68B17460" w:rsidRPr="00BB689B">
              <w:rPr>
                <w:rFonts w:ascii="gobCL" w:hAnsi="gobCL"/>
                <w:sz w:val="20"/>
                <w:szCs w:val="20"/>
                <w:lang w:val="es-ES"/>
              </w:rPr>
              <w:t>”</w:t>
            </w:r>
            <w:r w:rsidR="3530D882" w:rsidRPr="00BB689B">
              <w:rPr>
                <w:rFonts w:ascii="gobCL" w:hAnsi="gobCL"/>
                <w:sz w:val="20"/>
                <w:szCs w:val="20"/>
                <w:lang w:val="es-ES"/>
              </w:rPr>
              <w:t xml:space="preserve"> y a la definición de parásito visible</w:t>
            </w:r>
            <w:r w:rsidR="48669C1E" w:rsidRPr="00BB689B">
              <w:rPr>
                <w:rFonts w:ascii="gobCL" w:hAnsi="gobCL"/>
                <w:sz w:val="20"/>
                <w:szCs w:val="20"/>
                <w:lang w:val="es-ES"/>
              </w:rPr>
              <w:t xml:space="preserve"> en la Parte V del Manual.</w:t>
            </w:r>
          </w:p>
          <w:p w14:paraId="5DA2A43B" w14:textId="2DC2A4C9" w:rsidR="007A4066" w:rsidRPr="00BB689B" w:rsidRDefault="007A4066" w:rsidP="60F976BE">
            <w:pPr>
              <w:spacing w:before="240" w:after="240"/>
              <w:rPr>
                <w:rFonts w:ascii="gobCL" w:hAnsi="gobCL"/>
                <w:b/>
                <w:bCs/>
                <w:sz w:val="20"/>
                <w:szCs w:val="20"/>
                <w:lang w:val="es-ES" w:eastAsia="es-ES"/>
              </w:rPr>
            </w:pPr>
            <w:r w:rsidRPr="00BB689B">
              <w:rPr>
                <w:rFonts w:ascii="gobCL" w:hAnsi="gobCL"/>
                <w:b/>
                <w:bCs/>
                <w:sz w:val="20"/>
                <w:szCs w:val="20"/>
                <w:lang w:eastAsia="es-ES"/>
              </w:rPr>
              <w:t>2. ESTÁNDARES COMPLEMENTARIOS Y OTROS REQUISITOS ESPECÍFICOS SEGÚN MERCADO DE DESTINO</w:t>
            </w:r>
          </w:p>
          <w:p w14:paraId="08344A20" w14:textId="6D538E66" w:rsidR="00BB689B" w:rsidRPr="00BB689B" w:rsidRDefault="00BB689B" w:rsidP="505DB82C">
            <w:pPr>
              <w:spacing w:before="240" w:after="240"/>
              <w:rPr>
                <w:rFonts w:ascii="gobCL" w:hAnsi="gobCL"/>
                <w:sz w:val="20"/>
                <w:szCs w:val="20"/>
                <w:lang w:val="es-ES" w:eastAsia="es-ES"/>
              </w:rPr>
            </w:pPr>
            <w:r w:rsidRPr="00BB689B">
              <w:rPr>
                <w:rFonts w:ascii="gobCL" w:hAnsi="gobCL"/>
                <w:b/>
                <w:bCs/>
                <w:sz w:val="20"/>
                <w:szCs w:val="20"/>
                <w:lang w:eastAsia="es-ES"/>
              </w:rPr>
              <w:t>2.1. ARGENTINA Punto 2.1.1</w:t>
            </w:r>
            <w:r w:rsidRPr="00BB689B">
              <w:rPr>
                <w:rFonts w:ascii="gobCL" w:hAnsi="gobCL"/>
                <w:sz w:val="20"/>
                <w:szCs w:val="20"/>
                <w:lang w:eastAsia="es-ES"/>
              </w:rPr>
              <w:t xml:space="preserve">. Certificación sanitaria. Productos de salmónidos que transitan por zona libre: Se elimina el requisito de incorporar declaraciones zoosanitarias para el tránsito por Argentina en </w:t>
            </w:r>
            <w:r w:rsidRPr="00BB689B">
              <w:rPr>
                <w:rFonts w:ascii="gobCL" w:hAnsi="gobCL"/>
                <w:sz w:val="20"/>
                <w:szCs w:val="20"/>
                <w:lang w:eastAsia="es-ES"/>
              </w:rPr>
              <w:lastRenderedPageBreak/>
              <w:t>el certificado COMITÉ con destino a Brasil. Y se establece que el embarque deberá estar acompañado adicionalmente del certificado “Tránsito de productos salmónidos procedentes de la República de Chile (Zoosanitario).</w:t>
            </w:r>
          </w:p>
          <w:p w14:paraId="7AC80985" w14:textId="7A2F4471" w:rsidR="6F1A0EB4" w:rsidRPr="00BB689B" w:rsidRDefault="00A127B7" w:rsidP="505DB82C">
            <w:pPr>
              <w:spacing w:before="240" w:after="240"/>
              <w:rPr>
                <w:rFonts w:ascii="gobCL" w:hAnsi="gobCL"/>
                <w:sz w:val="20"/>
                <w:szCs w:val="20"/>
              </w:rPr>
            </w:pPr>
            <w:r w:rsidRPr="00BB689B">
              <w:rPr>
                <w:rFonts w:ascii="gobCL" w:hAnsi="gobCL"/>
                <w:b/>
                <w:bCs/>
                <w:sz w:val="20"/>
                <w:szCs w:val="20"/>
                <w:lang w:val="es-ES" w:eastAsia="es-ES"/>
              </w:rPr>
              <w:t xml:space="preserve">MÉXICO </w:t>
            </w:r>
            <w:r w:rsidR="6F1A0EB4" w:rsidRPr="00BB689B">
              <w:rPr>
                <w:rFonts w:ascii="gobCL" w:hAnsi="gobCL"/>
                <w:b/>
                <w:bCs/>
                <w:sz w:val="20"/>
                <w:szCs w:val="20"/>
                <w:lang w:val="es-ES" w:eastAsia="es-ES"/>
              </w:rPr>
              <w:t>Punto 2.27.1.</w:t>
            </w:r>
            <w:r w:rsidR="6F1A0EB4" w:rsidRPr="00BB689B">
              <w:rPr>
                <w:rFonts w:ascii="gobCL" w:hAnsi="gobCL"/>
                <w:sz w:val="20"/>
                <w:szCs w:val="20"/>
                <w:lang w:val="es-ES" w:eastAsia="es-ES"/>
              </w:rPr>
              <w:t xml:space="preserve"> En la tabla de elementos </w:t>
            </w:r>
            <w:r w:rsidR="009B4254" w:rsidRPr="00BB689B">
              <w:rPr>
                <w:rFonts w:ascii="gobCL" w:hAnsi="gobCL"/>
                <w:sz w:val="20"/>
                <w:szCs w:val="20"/>
                <w:lang w:val="es-ES" w:eastAsia="es-ES"/>
              </w:rPr>
              <w:t>químicos</w:t>
            </w:r>
            <w:r w:rsidR="6F1A0EB4" w:rsidRPr="00BB689B">
              <w:rPr>
                <w:rFonts w:ascii="gobCL" w:hAnsi="gobCL"/>
                <w:sz w:val="20"/>
                <w:szCs w:val="20"/>
                <w:lang w:val="es-ES" w:eastAsia="es-ES"/>
              </w:rPr>
              <w:t xml:space="preserve"> se agrega nota para el compuesto de Metilmercurio “</w:t>
            </w:r>
            <w:r w:rsidR="6F1A0EB4" w:rsidRPr="00BB689B">
              <w:rPr>
                <w:rFonts w:ascii="gobCL" w:hAnsi="gobCL"/>
                <w:i/>
                <w:iCs/>
                <w:sz w:val="20"/>
                <w:szCs w:val="20"/>
                <w:lang w:val="es-ES" w:eastAsia="es-ES"/>
              </w:rPr>
              <w:t>Solo será necesario determinar Metilmercurio, si la medición de Mercurio Total superara este límite</w:t>
            </w:r>
            <w:r w:rsidR="6F1A0EB4" w:rsidRPr="00BB689B">
              <w:rPr>
                <w:rFonts w:ascii="gobCL" w:hAnsi="gobCL"/>
                <w:sz w:val="20"/>
                <w:szCs w:val="20"/>
                <w:lang w:val="es-ES" w:eastAsia="es-ES"/>
              </w:rPr>
              <w:t>”.</w:t>
            </w:r>
          </w:p>
          <w:p w14:paraId="1DFFE0DD" w14:textId="5B683048" w:rsidR="2B4AD535" w:rsidRPr="00BB689B" w:rsidRDefault="00A011C7" w:rsidP="60F976BE">
            <w:pPr>
              <w:spacing w:before="240" w:after="240"/>
              <w:rPr>
                <w:rFonts w:ascii="gobCL" w:hAnsi="gobCL"/>
                <w:sz w:val="20"/>
                <w:szCs w:val="20"/>
              </w:rPr>
            </w:pPr>
            <w:r w:rsidRPr="00BB689B">
              <w:rPr>
                <w:rFonts w:ascii="gobCL" w:hAnsi="gobCL"/>
                <w:b/>
                <w:bCs/>
                <w:sz w:val="20"/>
                <w:szCs w:val="20"/>
                <w:lang w:val="es-ES" w:eastAsia="es-ES"/>
              </w:rPr>
              <w:t xml:space="preserve">UNIÓN EUROPEA </w:t>
            </w:r>
            <w:r w:rsidR="2B4AD535" w:rsidRPr="00BB689B">
              <w:rPr>
                <w:rFonts w:ascii="gobCL" w:hAnsi="gobCL"/>
                <w:b/>
                <w:bCs/>
                <w:sz w:val="20"/>
                <w:szCs w:val="20"/>
                <w:lang w:val="es-ES" w:eastAsia="es-ES"/>
              </w:rPr>
              <w:t>Punto 2.50.1</w:t>
            </w:r>
            <w:r w:rsidR="2B4AD535" w:rsidRPr="00BB689B">
              <w:rPr>
                <w:rFonts w:ascii="gobCL" w:hAnsi="gobCL"/>
                <w:sz w:val="20"/>
                <w:szCs w:val="20"/>
                <w:lang w:val="es-ES" w:eastAsia="es-ES"/>
              </w:rPr>
              <w:t xml:space="preserve">. </w:t>
            </w:r>
            <w:r w:rsidR="2B4AD535" w:rsidRPr="00BB689B">
              <w:rPr>
                <w:rFonts w:ascii="gobCL" w:eastAsia="gobCL" w:hAnsi="gobCL" w:cs="gobCL"/>
                <w:color w:val="000000" w:themeColor="text1"/>
                <w:sz w:val="20"/>
                <w:szCs w:val="20"/>
                <w:lang w:val="es-ES"/>
              </w:rPr>
              <w:t>Se actualiza el apartado de requisitos específicos para aceite de pescado destinado al consumo humano, incorporando:</w:t>
            </w:r>
          </w:p>
          <w:p w14:paraId="28CFF830" w14:textId="6447CB7F" w:rsidR="2B4AD535" w:rsidRPr="00BB689B" w:rsidRDefault="2B4AD535" w:rsidP="009B4254">
            <w:pPr>
              <w:pStyle w:val="Prrafodelista"/>
              <w:numPr>
                <w:ilvl w:val="0"/>
                <w:numId w:val="23"/>
              </w:numPr>
              <w:spacing w:before="240" w:after="240" w:line="240" w:lineRule="auto"/>
              <w:rPr>
                <w:rFonts w:ascii="gobCL" w:eastAsia="gobCL" w:hAnsi="gobCL" w:cs="gobCL"/>
                <w:color w:val="000000" w:themeColor="text1"/>
                <w:sz w:val="20"/>
                <w:szCs w:val="20"/>
                <w:lang w:val="es-ES"/>
              </w:rPr>
            </w:pPr>
            <w:r w:rsidRPr="00BB689B">
              <w:rPr>
                <w:rFonts w:ascii="gobCL" w:eastAsia="gobCL" w:hAnsi="gobCL" w:cs="gobCL"/>
                <w:color w:val="000000" w:themeColor="text1"/>
                <w:sz w:val="20"/>
                <w:szCs w:val="20"/>
                <w:lang w:val="es-ES"/>
              </w:rPr>
              <w:t>La posibilidad de producir y almacenar en el mismo edificio aceite de pescado destinado al consumo humano y aceite y harina de pescado no destinados al consumo humano, siempre que las materias primas y el proceso de producción cumplan los requisitos aplicables al aceite destinado al consumo humano, conforme al Reglamento (CE) N.º 853/2004.</w:t>
            </w:r>
          </w:p>
          <w:p w14:paraId="70D7772F" w14:textId="6B27CB89" w:rsidR="2B4AD535" w:rsidRPr="00BB689B" w:rsidRDefault="2B4AD535" w:rsidP="009B4254">
            <w:pPr>
              <w:pStyle w:val="Prrafodelista"/>
              <w:numPr>
                <w:ilvl w:val="0"/>
                <w:numId w:val="23"/>
              </w:numPr>
              <w:spacing w:before="240" w:after="240" w:line="240" w:lineRule="auto"/>
              <w:rPr>
                <w:rFonts w:ascii="gobCL" w:eastAsia="gobCL" w:hAnsi="gobCL" w:cs="gobCL"/>
                <w:color w:val="000000" w:themeColor="text1"/>
                <w:sz w:val="20"/>
                <w:szCs w:val="20"/>
                <w:lang w:val="es-ES"/>
              </w:rPr>
            </w:pPr>
            <w:r w:rsidRPr="00BB689B">
              <w:rPr>
                <w:rFonts w:ascii="gobCL" w:eastAsia="gobCL" w:hAnsi="gobCL" w:cs="gobCL"/>
                <w:color w:val="000000" w:themeColor="text1"/>
                <w:sz w:val="20"/>
                <w:szCs w:val="20"/>
                <w:lang w:val="es-ES"/>
              </w:rPr>
              <w:t xml:space="preserve">Los límites máximos de la suma de 3-MCPD y sus ésteres de ácidos grasos, expresada como 3-MCPD, y de ésteres </w:t>
            </w:r>
            <w:proofErr w:type="spellStart"/>
            <w:r w:rsidRPr="00BB689B">
              <w:rPr>
                <w:rFonts w:ascii="gobCL" w:eastAsia="gobCL" w:hAnsi="gobCL" w:cs="gobCL"/>
                <w:color w:val="000000" w:themeColor="text1"/>
                <w:sz w:val="20"/>
                <w:szCs w:val="20"/>
                <w:lang w:val="es-ES"/>
              </w:rPr>
              <w:t>glicidílicos</w:t>
            </w:r>
            <w:proofErr w:type="spellEnd"/>
            <w:r w:rsidRPr="00BB689B">
              <w:rPr>
                <w:rFonts w:ascii="gobCL" w:eastAsia="gobCL" w:hAnsi="gobCL" w:cs="gobCL"/>
                <w:color w:val="000000" w:themeColor="text1"/>
                <w:sz w:val="20"/>
                <w:szCs w:val="20"/>
                <w:lang w:val="es-ES"/>
              </w:rPr>
              <w:t xml:space="preserve"> de ácidos grasos, expresados como glicidol, según el uso previsto del aceite, conforme al Reglamento (UE) 2023/915, modificado por el Reglamento (UE) 2026/1825. Se incluyen las observaciones para su interpretación y los límites reducidos aplicables desde el 1 de enero de 2027 a aceites destinados a la elaboración de los alimentos infantiles especificados.</w:t>
            </w:r>
          </w:p>
          <w:p w14:paraId="49EB0935" w14:textId="417810F7" w:rsidR="00476D27" w:rsidRPr="00BB689B" w:rsidRDefault="00172CF7" w:rsidP="00E17FC9">
            <w:pPr>
              <w:spacing w:before="240" w:after="240" w:line="240" w:lineRule="auto"/>
              <w:rPr>
                <w:rFonts w:ascii="gobCL" w:eastAsia="gobCL" w:hAnsi="gobCL" w:cs="gobCL"/>
                <w:color w:val="000000" w:themeColor="text1"/>
                <w:sz w:val="20"/>
                <w:szCs w:val="20"/>
                <w:lang w:val="es-ES"/>
              </w:rPr>
            </w:pPr>
            <w:r w:rsidRPr="00BB689B">
              <w:rPr>
                <w:rFonts w:ascii="gobCL" w:eastAsia="gobCL" w:hAnsi="gobCL" w:cs="gobCL"/>
                <w:b/>
                <w:bCs/>
                <w:color w:val="000000" w:themeColor="text1"/>
                <w:sz w:val="20"/>
                <w:szCs w:val="20"/>
                <w:lang w:val="es-ES"/>
              </w:rPr>
              <w:t>2.7 CHINA</w:t>
            </w:r>
            <w:r w:rsidR="00E71A51" w:rsidRPr="00BB689B">
              <w:rPr>
                <w:rFonts w:ascii="gobCL" w:eastAsia="gobCL" w:hAnsi="gobCL" w:cs="gobCL"/>
                <w:b/>
                <w:bCs/>
                <w:color w:val="000000" w:themeColor="text1"/>
                <w:sz w:val="20"/>
                <w:szCs w:val="20"/>
                <w:lang w:val="es-ES"/>
              </w:rPr>
              <w:t xml:space="preserve"> Punto 2.7.3</w:t>
            </w:r>
            <w:r w:rsidR="00E71A51" w:rsidRPr="00BB689B">
              <w:rPr>
                <w:rFonts w:ascii="gobCL" w:eastAsia="gobCL" w:hAnsi="gobCL" w:cs="gobCL"/>
                <w:color w:val="000000" w:themeColor="text1"/>
                <w:sz w:val="20"/>
                <w:szCs w:val="20"/>
                <w:lang w:val="es-ES"/>
              </w:rPr>
              <w:t xml:space="preserve"> Se incorporó</w:t>
            </w:r>
            <w:r w:rsidR="005C1DA1" w:rsidRPr="00BB689B">
              <w:rPr>
                <w:rFonts w:ascii="gobCL" w:eastAsia="gobCL" w:hAnsi="gobCL" w:cs="gobCL"/>
                <w:color w:val="000000" w:themeColor="text1"/>
                <w:sz w:val="20"/>
                <w:szCs w:val="20"/>
                <w:lang w:val="es-ES"/>
              </w:rPr>
              <w:t xml:space="preserve"> re</w:t>
            </w:r>
            <w:r w:rsidR="00D93E63" w:rsidRPr="00BB689B">
              <w:rPr>
                <w:rFonts w:ascii="gobCL" w:eastAsia="gobCL" w:hAnsi="gobCL" w:cs="gobCL"/>
                <w:color w:val="000000" w:themeColor="text1"/>
                <w:sz w:val="20"/>
                <w:szCs w:val="20"/>
                <w:lang w:val="es-ES"/>
              </w:rPr>
              <w:t>q</w:t>
            </w:r>
            <w:r w:rsidR="005C1DA1" w:rsidRPr="00BB689B">
              <w:rPr>
                <w:rFonts w:ascii="gobCL" w:eastAsia="gobCL" w:hAnsi="gobCL" w:cs="gobCL"/>
                <w:color w:val="000000" w:themeColor="text1"/>
                <w:sz w:val="20"/>
                <w:szCs w:val="20"/>
                <w:lang w:val="es-ES"/>
              </w:rPr>
              <w:t>ue</w:t>
            </w:r>
            <w:r w:rsidR="00A5457D" w:rsidRPr="00BB689B">
              <w:rPr>
                <w:rFonts w:ascii="gobCL" w:eastAsia="gobCL" w:hAnsi="gobCL" w:cs="gobCL"/>
                <w:color w:val="000000" w:themeColor="text1"/>
                <w:sz w:val="20"/>
                <w:szCs w:val="20"/>
                <w:lang w:val="es-ES"/>
              </w:rPr>
              <w:t>r</w:t>
            </w:r>
            <w:r w:rsidR="00F04504" w:rsidRPr="00BB689B">
              <w:rPr>
                <w:rFonts w:ascii="gobCL" w:eastAsia="gobCL" w:hAnsi="gobCL" w:cs="gobCL"/>
                <w:color w:val="000000" w:themeColor="text1"/>
                <w:sz w:val="20"/>
                <w:szCs w:val="20"/>
                <w:lang w:val="es-ES"/>
              </w:rPr>
              <w:t>i</w:t>
            </w:r>
            <w:r w:rsidR="005C1DA1" w:rsidRPr="00BB689B">
              <w:rPr>
                <w:rFonts w:ascii="gobCL" w:eastAsia="gobCL" w:hAnsi="gobCL" w:cs="gobCL"/>
                <w:color w:val="000000" w:themeColor="text1"/>
                <w:sz w:val="20"/>
                <w:szCs w:val="20"/>
                <w:lang w:val="es-ES"/>
              </w:rPr>
              <w:t xml:space="preserve">miento </w:t>
            </w:r>
            <w:r w:rsidR="000735C0" w:rsidRPr="00BB689B">
              <w:rPr>
                <w:rFonts w:ascii="gobCL" w:eastAsia="gobCL" w:hAnsi="gobCL" w:cs="gobCL"/>
                <w:color w:val="000000" w:themeColor="text1"/>
                <w:sz w:val="20"/>
                <w:szCs w:val="20"/>
                <w:lang w:val="es-ES"/>
              </w:rPr>
              <w:t xml:space="preserve">de la licencia de </w:t>
            </w:r>
            <w:r w:rsidR="00B37714" w:rsidRPr="00BB689B">
              <w:rPr>
                <w:rFonts w:ascii="gobCL" w:eastAsia="gobCL" w:hAnsi="gobCL" w:cs="gobCL"/>
                <w:color w:val="000000" w:themeColor="text1"/>
                <w:sz w:val="20"/>
                <w:szCs w:val="20"/>
                <w:lang w:val="es-ES"/>
              </w:rPr>
              <w:t>importación</w:t>
            </w:r>
            <w:r w:rsidR="000735C0" w:rsidRPr="00BB689B">
              <w:rPr>
                <w:rFonts w:ascii="gobCL" w:eastAsia="gobCL" w:hAnsi="gobCL" w:cs="gobCL"/>
                <w:color w:val="000000" w:themeColor="text1"/>
                <w:sz w:val="20"/>
                <w:szCs w:val="20"/>
                <w:lang w:val="es-ES"/>
              </w:rPr>
              <w:t xml:space="preserve"> ante el MARA</w:t>
            </w:r>
            <w:r w:rsidR="00AA7F9E" w:rsidRPr="00BB689B">
              <w:rPr>
                <w:rFonts w:ascii="gobCL" w:eastAsia="gobCL" w:hAnsi="gobCL" w:cs="gobCL"/>
                <w:color w:val="000000" w:themeColor="text1"/>
                <w:sz w:val="20"/>
                <w:szCs w:val="20"/>
                <w:lang w:val="es-ES"/>
              </w:rPr>
              <w:t xml:space="preserve"> para la </w:t>
            </w:r>
            <w:r w:rsidR="00906B7C" w:rsidRPr="00BB689B">
              <w:rPr>
                <w:rFonts w:ascii="gobCL" w:eastAsia="gobCL" w:hAnsi="gobCL" w:cs="gobCL"/>
                <w:color w:val="000000" w:themeColor="text1"/>
                <w:sz w:val="20"/>
                <w:szCs w:val="20"/>
                <w:lang w:val="es-ES"/>
              </w:rPr>
              <w:t xml:space="preserve">solicitud </w:t>
            </w:r>
            <w:r w:rsidR="00AA7F9E" w:rsidRPr="00BB689B">
              <w:rPr>
                <w:rFonts w:ascii="gobCL" w:eastAsia="gobCL" w:hAnsi="gobCL" w:cs="gobCL"/>
                <w:color w:val="000000" w:themeColor="text1"/>
                <w:sz w:val="20"/>
                <w:szCs w:val="20"/>
                <w:lang w:val="es-ES"/>
              </w:rPr>
              <w:t>inscripción</w:t>
            </w:r>
            <w:r w:rsidR="00E10E44" w:rsidRPr="00BB689B">
              <w:rPr>
                <w:rFonts w:ascii="gobCL" w:eastAsia="gobCL" w:hAnsi="gobCL" w:cs="gobCL"/>
                <w:color w:val="000000" w:themeColor="text1"/>
                <w:sz w:val="20"/>
                <w:szCs w:val="20"/>
                <w:lang w:val="es-ES"/>
              </w:rPr>
              <w:t xml:space="preserve"> </w:t>
            </w:r>
            <w:r w:rsidR="001970F7" w:rsidRPr="00BB689B">
              <w:rPr>
                <w:rFonts w:ascii="gobCL" w:eastAsia="gobCL" w:hAnsi="gobCL" w:cs="gobCL"/>
                <w:color w:val="000000" w:themeColor="text1"/>
                <w:sz w:val="20"/>
                <w:szCs w:val="20"/>
                <w:lang w:val="es-ES"/>
              </w:rPr>
              <w:t xml:space="preserve">de </w:t>
            </w:r>
            <w:r w:rsidR="00217976" w:rsidRPr="00BB689B">
              <w:rPr>
                <w:rFonts w:ascii="gobCL" w:eastAsia="gobCL" w:hAnsi="gobCL" w:cs="gobCL"/>
                <w:color w:val="000000" w:themeColor="text1"/>
                <w:sz w:val="20"/>
                <w:szCs w:val="20"/>
                <w:lang w:val="es-ES"/>
              </w:rPr>
              <w:t>establecimientos</w:t>
            </w:r>
            <w:r w:rsidR="001970F7" w:rsidRPr="00BB689B">
              <w:rPr>
                <w:rFonts w:ascii="gobCL" w:eastAsia="gobCL" w:hAnsi="gobCL" w:cs="gobCL"/>
                <w:color w:val="000000" w:themeColor="text1"/>
                <w:sz w:val="20"/>
                <w:szCs w:val="20"/>
                <w:lang w:val="es-ES"/>
              </w:rPr>
              <w:t xml:space="preserve"> No Consumo Humano</w:t>
            </w:r>
            <w:r w:rsidR="00D508AB" w:rsidRPr="00BB689B">
              <w:rPr>
                <w:rFonts w:ascii="gobCL" w:eastAsia="gobCL" w:hAnsi="gobCL" w:cs="gobCL"/>
                <w:color w:val="000000" w:themeColor="text1"/>
                <w:sz w:val="20"/>
                <w:szCs w:val="20"/>
                <w:lang w:val="es-ES"/>
              </w:rPr>
              <w:t>.</w:t>
            </w:r>
          </w:p>
          <w:p w14:paraId="530ADFFF" w14:textId="7D142B53" w:rsidR="00BB689B" w:rsidRPr="00BB689B" w:rsidRDefault="00BB689B" w:rsidP="00BB689B">
            <w:pPr>
              <w:spacing w:before="240" w:after="240" w:line="240" w:lineRule="auto"/>
              <w:rPr>
                <w:rFonts w:ascii="gobCL" w:eastAsia="gobCL" w:hAnsi="gobCL" w:cs="gobCL"/>
                <w:color w:val="000000" w:themeColor="text1"/>
                <w:sz w:val="20"/>
                <w:szCs w:val="20"/>
                <w:lang w:val="es-ES"/>
              </w:rPr>
            </w:pPr>
            <w:r w:rsidRPr="00BB689B">
              <w:rPr>
                <w:rFonts w:ascii="gobCL" w:eastAsia="gobCL" w:hAnsi="gobCL" w:cs="gobCL"/>
                <w:b/>
                <w:bCs/>
                <w:color w:val="000000" w:themeColor="text1"/>
                <w:sz w:val="20"/>
                <w:szCs w:val="20"/>
              </w:rPr>
              <w:t>2.15. FILIPINAS Punto 2.15.1</w:t>
            </w:r>
            <w:r w:rsidRPr="00BB689B">
              <w:rPr>
                <w:rFonts w:ascii="gobCL" w:eastAsia="gobCL" w:hAnsi="gobCL" w:cs="gobCL"/>
                <w:color w:val="000000" w:themeColor="text1"/>
                <w:sz w:val="20"/>
                <w:szCs w:val="20"/>
              </w:rPr>
              <w:t xml:space="preserve"> Se incorpora requisito de Habilitación de establecimientos con categoría al menos “B” los cuales deben contar con un programa de aseguramiento de calidad basado en HACCP. Y se incorpora nuevo requisito de rotulación.</w:t>
            </w:r>
          </w:p>
          <w:p w14:paraId="30DD6A29" w14:textId="5E157A9F" w:rsidR="00CC29FC" w:rsidRPr="00BB689B" w:rsidRDefault="006F01B1" w:rsidP="00E17FC9">
            <w:pPr>
              <w:spacing w:before="240" w:after="240" w:line="240" w:lineRule="auto"/>
              <w:rPr>
                <w:rFonts w:ascii="gobCL" w:eastAsia="gobCL" w:hAnsi="gobCL" w:cs="gobCL"/>
                <w:color w:val="000000" w:themeColor="text1"/>
                <w:sz w:val="20"/>
                <w:szCs w:val="20"/>
                <w:lang w:val="es-ES"/>
              </w:rPr>
            </w:pPr>
            <w:r w:rsidRPr="00BB689B">
              <w:rPr>
                <w:rFonts w:ascii="gobCL" w:eastAsia="gobCL" w:hAnsi="gobCL" w:cs="gobCL"/>
                <w:b/>
                <w:bCs/>
                <w:color w:val="000000" w:themeColor="text1"/>
                <w:sz w:val="20"/>
                <w:szCs w:val="20"/>
                <w:lang w:val="es-ES"/>
              </w:rPr>
              <w:t>2.32</w:t>
            </w:r>
            <w:r w:rsidR="005B2FF2" w:rsidRPr="00BB689B">
              <w:rPr>
                <w:rFonts w:ascii="gobCL" w:eastAsia="gobCL" w:hAnsi="gobCL" w:cs="gobCL"/>
                <w:b/>
                <w:bCs/>
                <w:color w:val="000000" w:themeColor="text1"/>
                <w:sz w:val="20"/>
                <w:szCs w:val="20"/>
                <w:lang w:val="es-ES"/>
              </w:rPr>
              <w:t xml:space="preserve"> </w:t>
            </w:r>
            <w:r w:rsidR="00850443" w:rsidRPr="00BB689B">
              <w:rPr>
                <w:rFonts w:ascii="gobCL" w:eastAsia="gobCL" w:hAnsi="gobCL" w:cs="gobCL"/>
                <w:b/>
                <w:bCs/>
                <w:color w:val="000000" w:themeColor="text1"/>
                <w:sz w:val="20"/>
                <w:szCs w:val="20"/>
                <w:lang w:val="es-ES"/>
              </w:rPr>
              <w:t>NUEVA ZELANDA</w:t>
            </w:r>
            <w:r w:rsidR="00435A6B" w:rsidRPr="00BB689B">
              <w:rPr>
                <w:rFonts w:ascii="gobCL" w:eastAsia="gobCL" w:hAnsi="gobCL" w:cs="gobCL"/>
                <w:b/>
                <w:bCs/>
                <w:color w:val="000000" w:themeColor="text1"/>
                <w:sz w:val="20"/>
                <w:szCs w:val="20"/>
                <w:lang w:val="es-ES"/>
              </w:rPr>
              <w:t xml:space="preserve"> </w:t>
            </w:r>
            <w:r w:rsidR="007F41F8" w:rsidRPr="00BB689B">
              <w:rPr>
                <w:rFonts w:ascii="gobCL" w:eastAsia="gobCL" w:hAnsi="gobCL" w:cs="gobCL"/>
                <w:b/>
                <w:bCs/>
                <w:color w:val="000000" w:themeColor="text1"/>
                <w:sz w:val="20"/>
                <w:szCs w:val="20"/>
                <w:lang w:val="es-ES"/>
              </w:rPr>
              <w:t xml:space="preserve">Punto </w:t>
            </w:r>
            <w:r w:rsidR="00713695" w:rsidRPr="00BB689B">
              <w:rPr>
                <w:rFonts w:ascii="gobCL" w:eastAsia="gobCL" w:hAnsi="gobCL" w:cs="gobCL"/>
                <w:b/>
                <w:bCs/>
                <w:color w:val="000000" w:themeColor="text1"/>
                <w:sz w:val="20"/>
                <w:szCs w:val="20"/>
                <w:lang w:val="es-ES"/>
              </w:rPr>
              <w:t>2.32.1</w:t>
            </w:r>
            <w:r w:rsidR="005265A9" w:rsidRPr="00BB689B">
              <w:rPr>
                <w:rFonts w:ascii="gobCL" w:eastAsia="gobCL" w:hAnsi="gobCL" w:cs="gobCL"/>
                <w:color w:val="000000" w:themeColor="text1"/>
                <w:sz w:val="20"/>
                <w:szCs w:val="20"/>
                <w:lang w:val="es-ES"/>
              </w:rPr>
              <w:t xml:space="preserve"> Se incorpora</w:t>
            </w:r>
            <w:r w:rsidR="0070690C" w:rsidRPr="00BB689B">
              <w:rPr>
                <w:rFonts w:ascii="gobCL" w:eastAsia="gobCL" w:hAnsi="gobCL" w:cs="gobCL"/>
                <w:color w:val="000000" w:themeColor="text1"/>
                <w:sz w:val="20"/>
                <w:szCs w:val="20"/>
                <w:lang w:val="es-ES"/>
              </w:rPr>
              <w:t xml:space="preserve"> como requerimiento contar con PAC para establecimiento</w:t>
            </w:r>
            <w:r w:rsidR="003741AA" w:rsidRPr="00BB689B">
              <w:rPr>
                <w:rFonts w:ascii="gobCL" w:eastAsia="gobCL" w:hAnsi="gobCL" w:cs="gobCL"/>
                <w:color w:val="000000" w:themeColor="text1"/>
                <w:sz w:val="20"/>
                <w:szCs w:val="20"/>
                <w:lang w:val="es-ES"/>
              </w:rPr>
              <w:t>s</w:t>
            </w:r>
            <w:r w:rsidR="0070690C" w:rsidRPr="00BB689B">
              <w:rPr>
                <w:rFonts w:ascii="gobCL" w:eastAsia="gobCL" w:hAnsi="gobCL" w:cs="gobCL"/>
                <w:color w:val="000000" w:themeColor="text1"/>
                <w:sz w:val="20"/>
                <w:szCs w:val="20"/>
                <w:lang w:val="es-ES"/>
              </w:rPr>
              <w:t xml:space="preserve"> consumo humano</w:t>
            </w:r>
            <w:r w:rsidR="003063F9" w:rsidRPr="00BB689B">
              <w:rPr>
                <w:rFonts w:ascii="gobCL" w:eastAsia="gobCL" w:hAnsi="gobCL" w:cs="gobCL"/>
                <w:color w:val="000000" w:themeColor="text1"/>
                <w:sz w:val="20"/>
                <w:szCs w:val="20"/>
                <w:lang w:val="es-ES"/>
              </w:rPr>
              <w:t>.</w:t>
            </w:r>
          </w:p>
          <w:p w14:paraId="502530E3" w14:textId="4EBC9764" w:rsidR="60F976BE" w:rsidRPr="00BB689B" w:rsidRDefault="60F976BE" w:rsidP="60F976BE">
            <w:pPr>
              <w:spacing w:line="214" w:lineRule="auto"/>
              <w:rPr>
                <w:rFonts w:ascii="gobCL" w:hAnsi="gobCL"/>
                <w:sz w:val="20"/>
                <w:szCs w:val="20"/>
                <w:lang w:val="es-ES" w:eastAsia="es-ES"/>
              </w:rPr>
            </w:pPr>
          </w:p>
        </w:tc>
      </w:tr>
      <w:tr w:rsidR="00400194" w:rsidRPr="00757F4D" w14:paraId="40B93F24"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shd w:val="clear" w:color="auto" w:fill="DAE9F7" w:themeFill="text2" w:themeFillTint="1A"/>
            <w:noWrap/>
            <w:vAlign w:val="center"/>
          </w:tcPr>
          <w:p w14:paraId="061672D8" w14:textId="77777777" w:rsidR="00757F4D" w:rsidRDefault="00757F4D" w:rsidP="00DD4476">
            <w:pPr>
              <w:spacing w:after="0" w:line="214" w:lineRule="auto"/>
              <w:rPr>
                <w:rFonts w:ascii="gobCL" w:hAnsi="gobCL"/>
                <w:b/>
                <w:bCs/>
                <w:sz w:val="20"/>
                <w:szCs w:val="20"/>
                <w:lang w:val="es-ES" w:eastAsia="es-ES"/>
              </w:rPr>
            </w:pPr>
          </w:p>
          <w:p w14:paraId="10EE7AF6" w14:textId="6F106B19" w:rsidR="00400194" w:rsidRDefault="002D366A" w:rsidP="00DD4476">
            <w:pPr>
              <w:spacing w:after="0" w:line="214" w:lineRule="auto"/>
              <w:rPr>
                <w:rFonts w:ascii="gobCL" w:hAnsi="gobCL"/>
                <w:b/>
                <w:bCs/>
                <w:sz w:val="20"/>
                <w:szCs w:val="20"/>
                <w:lang w:val="es-ES" w:eastAsia="es-ES"/>
              </w:rPr>
            </w:pPr>
            <w:r>
              <w:rPr>
                <w:rFonts w:ascii="gobCL" w:hAnsi="gobCL"/>
                <w:b/>
                <w:bCs/>
                <w:sz w:val="20"/>
                <w:szCs w:val="20"/>
                <w:lang w:val="es-ES" w:eastAsia="es-ES"/>
              </w:rPr>
              <w:t>AGOSTO</w:t>
            </w:r>
            <w:r w:rsidR="00757F4D">
              <w:rPr>
                <w:rFonts w:ascii="gobCL" w:hAnsi="gobCL"/>
                <w:b/>
                <w:bCs/>
                <w:sz w:val="20"/>
                <w:szCs w:val="20"/>
                <w:lang w:val="es-ES" w:eastAsia="es-ES"/>
              </w:rPr>
              <w:t xml:space="preserve"> 2026</w:t>
            </w:r>
          </w:p>
          <w:p w14:paraId="2A6D5DEE" w14:textId="67C83141" w:rsidR="00757F4D" w:rsidRPr="00EF6693" w:rsidRDefault="00757F4D" w:rsidP="00DD4476">
            <w:pPr>
              <w:spacing w:after="0" w:line="214" w:lineRule="auto"/>
              <w:rPr>
                <w:rFonts w:ascii="gobCL" w:hAnsi="gobCL"/>
                <w:b/>
                <w:bCs/>
                <w:sz w:val="20"/>
                <w:szCs w:val="20"/>
                <w:lang w:val="es-ES" w:eastAsia="es-ES"/>
              </w:rPr>
            </w:pPr>
          </w:p>
        </w:tc>
      </w:tr>
      <w:tr w:rsidR="002D366A" w:rsidRPr="00757F4D" w14:paraId="376559BD"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noWrap/>
            <w:vAlign w:val="center"/>
          </w:tcPr>
          <w:p w14:paraId="7CC0C378" w14:textId="77777777" w:rsidR="002D366A" w:rsidRPr="0040176D" w:rsidRDefault="002D366A" w:rsidP="5A68B43C">
            <w:pPr>
              <w:pStyle w:val="TDC1"/>
              <w:tabs>
                <w:tab w:val="right" w:pos="7926"/>
              </w:tabs>
              <w:spacing w:before="0"/>
              <w:jc w:val="both"/>
              <w:rPr>
                <w:rFonts w:cs="Times New Roman"/>
                <w:caps w:val="0"/>
                <w:color w:val="auto"/>
                <w:sz w:val="20"/>
                <w:szCs w:val="20"/>
              </w:rPr>
            </w:pPr>
            <w:hyperlink w:anchor="_Toc234337810" w:history="1">
              <w:r w:rsidRPr="5A68B43C">
                <w:rPr>
                  <w:rFonts w:cs="Times New Roman"/>
                  <w:caps w:val="0"/>
                  <w:color w:val="auto"/>
                  <w:sz w:val="20"/>
                  <w:szCs w:val="20"/>
                </w:rPr>
                <w:t>CAPÍTULO IV. REQUISITOS PARA AUTORIZACIÓN DE EMBARQUE Y CERTIFICACIÓN SANITARIA</w:t>
              </w:r>
              <w:r>
                <w:tab/>
              </w:r>
            </w:hyperlink>
          </w:p>
          <w:p w14:paraId="0A17C2D7" w14:textId="77777777" w:rsidR="002D366A" w:rsidRDefault="002D366A" w:rsidP="002D366A">
            <w:pPr>
              <w:numPr>
                <w:ilvl w:val="0"/>
                <w:numId w:val="14"/>
              </w:numPr>
              <w:spacing w:after="0" w:line="214" w:lineRule="auto"/>
              <w:jc w:val="both"/>
              <w:rPr>
                <w:rFonts w:ascii="gobCL" w:hAnsi="gobCL"/>
                <w:b/>
                <w:bCs/>
                <w:sz w:val="20"/>
                <w:szCs w:val="20"/>
                <w:lang w:val="es-ES" w:eastAsia="es-ES"/>
              </w:rPr>
            </w:pPr>
            <w:r w:rsidRPr="00E371AE">
              <w:rPr>
                <w:rFonts w:ascii="gobCL" w:hAnsi="gobCL"/>
                <w:b/>
                <w:bCs/>
                <w:sz w:val="20"/>
                <w:szCs w:val="20"/>
                <w:lang w:val="es-ES" w:eastAsia="es-ES"/>
              </w:rPr>
              <w:t>ESTÁNDARES COMPLEMENTARIOS Y OTROS REQUISITOS ESPECÍFICOS SEGÚN MERCADO DE DESTINO</w:t>
            </w:r>
          </w:p>
          <w:p w14:paraId="4C9A697A" w14:textId="77777777" w:rsidR="002D366A" w:rsidRDefault="002D366A" w:rsidP="002D366A">
            <w:pPr>
              <w:spacing w:after="0" w:line="214" w:lineRule="auto"/>
              <w:rPr>
                <w:rFonts w:ascii="gobCL" w:hAnsi="gobCL"/>
                <w:b/>
                <w:bCs/>
                <w:sz w:val="20"/>
                <w:szCs w:val="20"/>
                <w:lang w:val="es-ES" w:eastAsia="es-ES"/>
              </w:rPr>
            </w:pPr>
            <w:r>
              <w:rPr>
                <w:rFonts w:ascii="gobCL" w:hAnsi="gobCL"/>
                <w:b/>
                <w:bCs/>
                <w:sz w:val="20"/>
                <w:szCs w:val="20"/>
                <w:lang w:val="es-ES" w:eastAsia="es-ES"/>
              </w:rPr>
              <w:t>2.27. MÉXICO</w:t>
            </w:r>
          </w:p>
          <w:p w14:paraId="5ACD5013" w14:textId="77777777" w:rsidR="002D366A" w:rsidRDefault="002D366A" w:rsidP="002D366A">
            <w:pPr>
              <w:spacing w:after="0" w:line="214" w:lineRule="auto"/>
              <w:rPr>
                <w:rFonts w:ascii="gobCL" w:hAnsi="gobCL"/>
                <w:sz w:val="20"/>
                <w:szCs w:val="20"/>
                <w:lang w:val="es-ES" w:eastAsia="es-ES"/>
              </w:rPr>
            </w:pPr>
            <w:r>
              <w:rPr>
                <w:rFonts w:ascii="gobCL" w:hAnsi="gobCL"/>
                <w:sz w:val="20"/>
                <w:szCs w:val="20"/>
                <w:lang w:val="es-ES" w:eastAsia="es-ES"/>
              </w:rPr>
              <w:t>En estándares de inocuidad se agrega requisitos de inocuidad asociado a parámetros de elementos químicos y sus respectivos LMR.</w:t>
            </w:r>
          </w:p>
          <w:p w14:paraId="1185D22E" w14:textId="77777777" w:rsidR="002D366A" w:rsidRDefault="002D366A" w:rsidP="002D366A">
            <w:pPr>
              <w:spacing w:after="0" w:line="214" w:lineRule="auto"/>
              <w:rPr>
                <w:rFonts w:ascii="gobCL" w:hAnsi="gobCL"/>
                <w:sz w:val="20"/>
                <w:szCs w:val="20"/>
                <w:lang w:val="es-ES" w:eastAsia="es-ES"/>
              </w:rPr>
            </w:pPr>
          </w:p>
          <w:p w14:paraId="29BF52DA" w14:textId="77777777" w:rsidR="00FE4130" w:rsidRPr="00871567" w:rsidRDefault="00FE4130" w:rsidP="00FE4130">
            <w:pPr>
              <w:spacing w:after="0" w:line="214" w:lineRule="auto"/>
              <w:rPr>
                <w:rFonts w:ascii="gobCL" w:hAnsi="gobCL"/>
                <w:b/>
                <w:bCs/>
                <w:sz w:val="20"/>
                <w:szCs w:val="20"/>
                <w:lang w:val="es-ES" w:eastAsia="es-ES"/>
              </w:rPr>
            </w:pPr>
            <w:r w:rsidRPr="00871567">
              <w:rPr>
                <w:rFonts w:ascii="gobCL" w:hAnsi="gobCL"/>
                <w:b/>
                <w:bCs/>
                <w:sz w:val="20"/>
                <w:szCs w:val="20"/>
                <w:lang w:val="es-ES" w:eastAsia="es-ES"/>
              </w:rPr>
              <w:t>2.46 T</w:t>
            </w:r>
            <w:r>
              <w:rPr>
                <w:rFonts w:ascii="gobCL" w:hAnsi="gobCL"/>
                <w:b/>
                <w:bCs/>
                <w:sz w:val="20"/>
                <w:szCs w:val="20"/>
                <w:lang w:val="es-ES" w:eastAsia="es-ES"/>
              </w:rPr>
              <w:t>Ú</w:t>
            </w:r>
            <w:r w:rsidRPr="00871567">
              <w:rPr>
                <w:rFonts w:ascii="gobCL" w:hAnsi="gobCL"/>
                <w:b/>
                <w:bCs/>
                <w:sz w:val="20"/>
                <w:szCs w:val="20"/>
                <w:lang w:val="es-ES" w:eastAsia="es-ES"/>
              </w:rPr>
              <w:t>NEZ</w:t>
            </w:r>
          </w:p>
          <w:p w14:paraId="2BDA4A8A" w14:textId="77777777" w:rsidR="00FE4130" w:rsidRDefault="00FE4130" w:rsidP="00FE4130">
            <w:pPr>
              <w:spacing w:after="0" w:line="214" w:lineRule="auto"/>
              <w:rPr>
                <w:rFonts w:ascii="gobCL" w:hAnsi="gobCL"/>
                <w:sz w:val="20"/>
                <w:szCs w:val="20"/>
                <w:lang w:val="es-ES" w:eastAsia="es-ES"/>
              </w:rPr>
            </w:pPr>
            <w:r>
              <w:rPr>
                <w:rFonts w:ascii="gobCL" w:hAnsi="gobCL"/>
                <w:sz w:val="20"/>
                <w:szCs w:val="20"/>
                <w:lang w:val="es-ES" w:eastAsia="es-ES"/>
              </w:rPr>
              <w:t xml:space="preserve">Se incorpora indicación de que el Certificado para </w:t>
            </w:r>
            <w:proofErr w:type="spellStart"/>
            <w:r>
              <w:rPr>
                <w:rFonts w:ascii="gobCL" w:hAnsi="gobCL"/>
                <w:sz w:val="20"/>
                <w:szCs w:val="20"/>
                <w:lang w:val="es-ES" w:eastAsia="es-ES"/>
              </w:rPr>
              <w:t>choritos</w:t>
            </w:r>
            <w:proofErr w:type="spellEnd"/>
            <w:r>
              <w:rPr>
                <w:rFonts w:ascii="gobCL" w:hAnsi="gobCL"/>
                <w:sz w:val="20"/>
                <w:szCs w:val="20"/>
                <w:lang w:val="es-ES" w:eastAsia="es-ES"/>
              </w:rPr>
              <w:t xml:space="preserve"> cocidos congelados también es aplicable a </w:t>
            </w:r>
            <w:proofErr w:type="spellStart"/>
            <w:r>
              <w:rPr>
                <w:rFonts w:ascii="gobCL" w:hAnsi="gobCL"/>
                <w:sz w:val="20"/>
                <w:szCs w:val="20"/>
                <w:lang w:val="es-ES" w:eastAsia="es-ES"/>
              </w:rPr>
              <w:t>choritos</w:t>
            </w:r>
            <w:proofErr w:type="spellEnd"/>
            <w:r>
              <w:rPr>
                <w:rFonts w:ascii="gobCL" w:hAnsi="gobCL"/>
                <w:sz w:val="20"/>
                <w:szCs w:val="20"/>
                <w:lang w:val="es-ES" w:eastAsia="es-ES"/>
              </w:rPr>
              <w:t xml:space="preserve"> vivos</w:t>
            </w:r>
          </w:p>
          <w:p w14:paraId="241A0F74" w14:textId="77777777" w:rsidR="00FE4130" w:rsidRDefault="00FE4130" w:rsidP="002D366A">
            <w:pPr>
              <w:spacing w:after="0" w:line="214" w:lineRule="auto"/>
              <w:rPr>
                <w:rFonts w:ascii="gobCL" w:hAnsi="gobCL"/>
                <w:sz w:val="20"/>
                <w:szCs w:val="20"/>
                <w:lang w:val="es-ES" w:eastAsia="es-ES"/>
              </w:rPr>
            </w:pPr>
          </w:p>
          <w:p w14:paraId="55DCEA0E" w14:textId="77777777" w:rsidR="002D366A" w:rsidRDefault="002D366A" w:rsidP="002D366A">
            <w:pPr>
              <w:spacing w:after="0" w:line="214" w:lineRule="auto"/>
              <w:rPr>
                <w:rFonts w:ascii="gobCL" w:hAnsi="gobCL"/>
                <w:b/>
                <w:bCs/>
                <w:sz w:val="20"/>
                <w:szCs w:val="20"/>
                <w:lang w:val="es-ES" w:eastAsia="es-ES"/>
              </w:rPr>
            </w:pPr>
            <w:r w:rsidRPr="00A43F1B">
              <w:rPr>
                <w:rFonts w:ascii="gobCL" w:hAnsi="gobCL"/>
                <w:b/>
                <w:bCs/>
                <w:sz w:val="20"/>
                <w:szCs w:val="20"/>
                <w:lang w:val="es-ES" w:eastAsia="es-ES"/>
              </w:rPr>
              <w:t>2.49. U.E.E.</w:t>
            </w:r>
          </w:p>
          <w:p w14:paraId="170BEF88" w14:textId="77777777" w:rsidR="002D366A" w:rsidRDefault="002D366A" w:rsidP="002D366A">
            <w:pPr>
              <w:spacing w:after="0" w:line="214" w:lineRule="auto"/>
              <w:rPr>
                <w:rFonts w:ascii="gobCL" w:hAnsi="gobCL"/>
                <w:sz w:val="20"/>
                <w:szCs w:val="20"/>
                <w:lang w:val="es-ES" w:eastAsia="es-ES"/>
              </w:rPr>
            </w:pPr>
            <w:r>
              <w:rPr>
                <w:rFonts w:ascii="gobCL" w:hAnsi="gobCL"/>
                <w:sz w:val="20"/>
                <w:szCs w:val="20"/>
                <w:lang w:val="es-ES" w:eastAsia="es-ES"/>
              </w:rPr>
              <w:lastRenderedPageBreak/>
              <w:t xml:space="preserve">En la Tabla. Control de productos de la acuicultura se agrega el parámetro de </w:t>
            </w:r>
            <w:proofErr w:type="spellStart"/>
            <w:r>
              <w:rPr>
                <w:rFonts w:ascii="gobCL" w:hAnsi="gobCL"/>
                <w:sz w:val="20"/>
                <w:szCs w:val="20"/>
                <w:lang w:val="es-ES" w:eastAsia="es-ES"/>
              </w:rPr>
              <w:t>Azametifós</w:t>
            </w:r>
            <w:proofErr w:type="spellEnd"/>
          </w:p>
          <w:p w14:paraId="3FF10315" w14:textId="77777777" w:rsidR="002D366A" w:rsidRDefault="002D366A" w:rsidP="002D366A">
            <w:pPr>
              <w:spacing w:after="0" w:line="214" w:lineRule="auto"/>
              <w:rPr>
                <w:rFonts w:ascii="gobCL" w:hAnsi="gobCL"/>
                <w:sz w:val="20"/>
                <w:szCs w:val="20"/>
                <w:lang w:val="es-ES" w:eastAsia="es-ES"/>
              </w:rPr>
            </w:pPr>
          </w:p>
          <w:p w14:paraId="1C100BD5" w14:textId="77777777" w:rsidR="002D366A" w:rsidRDefault="002D366A" w:rsidP="002D366A">
            <w:pPr>
              <w:spacing w:after="0" w:line="214" w:lineRule="auto"/>
              <w:jc w:val="both"/>
              <w:rPr>
                <w:b/>
                <w:bCs/>
                <w:sz w:val="20"/>
                <w:szCs w:val="20"/>
                <w:lang w:val="es-ES" w:eastAsia="es-ES"/>
              </w:rPr>
            </w:pPr>
            <w:r w:rsidRPr="00E03F0E">
              <w:rPr>
                <w:rFonts w:ascii="gobCL" w:hAnsi="gobCL"/>
                <w:b/>
                <w:bCs/>
                <w:sz w:val="20"/>
                <w:szCs w:val="20"/>
                <w:lang w:val="es-ES" w:eastAsia="es-ES"/>
              </w:rPr>
              <w:t>2</w:t>
            </w:r>
            <w:r w:rsidRPr="00E03F0E">
              <w:rPr>
                <w:b/>
                <w:bCs/>
                <w:sz w:val="20"/>
                <w:szCs w:val="20"/>
                <w:lang w:val="es-ES" w:eastAsia="es-ES"/>
              </w:rPr>
              <w:t>.</w:t>
            </w:r>
            <w:r w:rsidRPr="00445BAE">
              <w:rPr>
                <w:rFonts w:ascii="gobCL" w:hAnsi="gobCL"/>
                <w:b/>
                <w:bCs/>
                <w:sz w:val="20"/>
                <w:szCs w:val="20"/>
                <w:lang w:val="es-ES" w:eastAsia="es-ES"/>
              </w:rPr>
              <w:t>2. AUSTRALIA</w:t>
            </w:r>
            <w:r w:rsidRPr="00E03F0E">
              <w:rPr>
                <w:b/>
                <w:bCs/>
                <w:sz w:val="20"/>
                <w:szCs w:val="20"/>
                <w:lang w:val="es-ES" w:eastAsia="es-ES"/>
              </w:rPr>
              <w:t xml:space="preserve"> </w:t>
            </w:r>
          </w:p>
          <w:p w14:paraId="2EA29DA2" w14:textId="77777777" w:rsidR="002D366A" w:rsidRDefault="002D366A" w:rsidP="002D366A">
            <w:pPr>
              <w:spacing w:after="0" w:line="214" w:lineRule="auto"/>
              <w:jc w:val="both"/>
              <w:rPr>
                <w:rFonts w:ascii="gobCL" w:hAnsi="gobCL"/>
                <w:b/>
                <w:bCs/>
                <w:sz w:val="20"/>
                <w:szCs w:val="20"/>
                <w:lang w:val="es-ES" w:eastAsia="es-ES"/>
              </w:rPr>
            </w:pPr>
            <w:r w:rsidRPr="00445BAE">
              <w:rPr>
                <w:rFonts w:ascii="gobCL" w:hAnsi="gobCL"/>
                <w:b/>
                <w:bCs/>
                <w:sz w:val="20"/>
                <w:szCs w:val="20"/>
                <w:lang w:val="es-ES" w:eastAsia="es-ES"/>
              </w:rPr>
              <w:t xml:space="preserve">Punto 2.2.2 Productos destinados a no consumo humano </w:t>
            </w:r>
          </w:p>
          <w:p w14:paraId="2F860C9F" w14:textId="77777777" w:rsidR="002D366A" w:rsidRPr="00445BAE" w:rsidRDefault="002D366A" w:rsidP="002D366A">
            <w:pPr>
              <w:spacing w:after="0" w:line="214" w:lineRule="auto"/>
              <w:jc w:val="both"/>
              <w:rPr>
                <w:rFonts w:ascii="gobCL" w:hAnsi="gobCL"/>
                <w:b/>
                <w:bCs/>
                <w:sz w:val="20"/>
                <w:szCs w:val="20"/>
                <w:lang w:val="es-ES" w:eastAsia="es-ES"/>
              </w:rPr>
            </w:pPr>
            <w:r>
              <w:rPr>
                <w:rFonts w:ascii="gobCL" w:hAnsi="gobCL"/>
                <w:b/>
                <w:bCs/>
                <w:sz w:val="20"/>
                <w:szCs w:val="20"/>
                <w:lang w:val="es-ES" w:eastAsia="es-ES"/>
              </w:rPr>
              <w:t>Harina de Salmónidos</w:t>
            </w:r>
          </w:p>
          <w:p w14:paraId="449EEF27" w14:textId="77777777" w:rsidR="002D366A" w:rsidRPr="00445BAE" w:rsidRDefault="002D366A" w:rsidP="002D366A">
            <w:pPr>
              <w:spacing w:after="0" w:line="214" w:lineRule="auto"/>
              <w:jc w:val="both"/>
              <w:rPr>
                <w:rFonts w:ascii="gobCL" w:hAnsi="gobCL"/>
                <w:sz w:val="20"/>
                <w:szCs w:val="20"/>
                <w:lang w:val="es-ES" w:eastAsia="es-ES"/>
              </w:rPr>
            </w:pPr>
            <w:r w:rsidRPr="00445BAE">
              <w:rPr>
                <w:rFonts w:ascii="gobCL" w:hAnsi="gobCL"/>
                <w:sz w:val="20"/>
                <w:szCs w:val="20"/>
                <w:lang w:val="es-ES" w:eastAsia="es-ES"/>
              </w:rPr>
              <w:t>Se incorporan actualiza el certificado sanitario a Certificado SERNAPESCA no consumo humano</w:t>
            </w:r>
          </w:p>
          <w:p w14:paraId="7F5D3FCB" w14:textId="77777777" w:rsidR="002D366A" w:rsidRDefault="002D366A" w:rsidP="00DD4476">
            <w:pPr>
              <w:spacing w:after="0" w:line="214" w:lineRule="auto"/>
              <w:rPr>
                <w:rFonts w:ascii="gobCL" w:hAnsi="gobCL"/>
                <w:b/>
                <w:bCs/>
                <w:sz w:val="20"/>
                <w:szCs w:val="20"/>
                <w:lang w:val="es-ES" w:eastAsia="es-ES"/>
              </w:rPr>
            </w:pPr>
          </w:p>
        </w:tc>
      </w:tr>
      <w:tr w:rsidR="002D366A" w:rsidRPr="00757F4D" w14:paraId="5052256F"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shd w:val="clear" w:color="auto" w:fill="DAE9F7" w:themeFill="text2" w:themeFillTint="1A"/>
            <w:noWrap/>
            <w:vAlign w:val="center"/>
          </w:tcPr>
          <w:p w14:paraId="1062369F" w14:textId="77777777" w:rsidR="002D366A" w:rsidRDefault="002D366A" w:rsidP="002D366A">
            <w:pPr>
              <w:spacing w:after="0" w:line="214" w:lineRule="auto"/>
              <w:rPr>
                <w:rFonts w:ascii="gobCL" w:hAnsi="gobCL"/>
                <w:b/>
                <w:bCs/>
                <w:sz w:val="20"/>
                <w:szCs w:val="20"/>
                <w:lang w:val="es-ES" w:eastAsia="es-ES"/>
              </w:rPr>
            </w:pPr>
          </w:p>
          <w:p w14:paraId="2870F9DE" w14:textId="63E98362" w:rsidR="002D366A" w:rsidRDefault="002D366A" w:rsidP="002D366A">
            <w:pPr>
              <w:spacing w:after="0" w:line="214" w:lineRule="auto"/>
              <w:rPr>
                <w:rFonts w:ascii="gobCL" w:hAnsi="gobCL"/>
                <w:b/>
                <w:bCs/>
                <w:sz w:val="20"/>
                <w:szCs w:val="20"/>
                <w:lang w:val="es-ES" w:eastAsia="es-ES"/>
              </w:rPr>
            </w:pPr>
            <w:r>
              <w:rPr>
                <w:rFonts w:ascii="gobCL" w:hAnsi="gobCL"/>
                <w:b/>
                <w:bCs/>
                <w:sz w:val="20"/>
                <w:szCs w:val="20"/>
                <w:lang w:val="es-ES" w:eastAsia="es-ES"/>
              </w:rPr>
              <w:t>JULIO 2026</w:t>
            </w:r>
          </w:p>
          <w:p w14:paraId="4D9460CB" w14:textId="77777777" w:rsidR="002D366A" w:rsidRDefault="002D366A" w:rsidP="00DD4476">
            <w:pPr>
              <w:spacing w:after="0" w:line="214" w:lineRule="auto"/>
              <w:rPr>
                <w:rFonts w:ascii="gobCL" w:hAnsi="gobCL"/>
                <w:b/>
                <w:bCs/>
                <w:sz w:val="20"/>
                <w:szCs w:val="20"/>
                <w:lang w:val="es-ES" w:eastAsia="es-ES"/>
              </w:rPr>
            </w:pPr>
          </w:p>
        </w:tc>
      </w:tr>
      <w:tr w:rsidR="00400194" w:rsidRPr="00EF6693" w14:paraId="414FAFC8"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noWrap/>
            <w:vAlign w:val="center"/>
          </w:tcPr>
          <w:p w14:paraId="160965C6" w14:textId="2C77288A" w:rsidR="001F5AA8" w:rsidRPr="0040176D" w:rsidRDefault="001F5AA8" w:rsidP="00403F37">
            <w:pPr>
              <w:pStyle w:val="TDC1"/>
              <w:tabs>
                <w:tab w:val="right" w:pos="7926"/>
              </w:tabs>
              <w:spacing w:before="0"/>
              <w:jc w:val="both"/>
              <w:rPr>
                <w:rFonts w:cs="Times New Roman"/>
                <w:caps w:val="0"/>
                <w:color w:val="auto"/>
                <w:sz w:val="20"/>
                <w:szCs w:val="20"/>
              </w:rPr>
            </w:pPr>
            <w:hyperlink w:anchor="_Toc234337810" w:history="1">
              <w:r w:rsidRPr="0040176D">
                <w:rPr>
                  <w:rFonts w:cs="Times New Roman"/>
                  <w:caps w:val="0"/>
                  <w:color w:val="auto"/>
                  <w:sz w:val="20"/>
                  <w:szCs w:val="20"/>
                </w:rPr>
                <w:t>CAPÍTULO IV. REQUISITOS PARA AUTORIZACIÓN DE EMBARQUE Y CERTIFICACIÓN SANITARIA</w:t>
              </w:r>
              <w:r w:rsidRPr="0040176D">
                <w:rPr>
                  <w:rFonts w:cs="Times New Roman"/>
                  <w:caps w:val="0"/>
                  <w:webHidden/>
                  <w:color w:val="auto"/>
                  <w:sz w:val="20"/>
                  <w:szCs w:val="20"/>
                </w:rPr>
                <w:tab/>
              </w:r>
            </w:hyperlink>
          </w:p>
          <w:p w14:paraId="38E2F8B0" w14:textId="60788689" w:rsidR="00A2384A" w:rsidRPr="009C0691" w:rsidRDefault="001A14FB" w:rsidP="00403F37">
            <w:pPr>
              <w:pStyle w:val="TDC3"/>
              <w:spacing w:line="240" w:lineRule="auto"/>
              <w:jc w:val="both"/>
              <w:rPr>
                <w:smallCaps/>
              </w:rPr>
            </w:pPr>
            <w:hyperlink w:anchor="_Toc234337835" w:history="1">
              <w:r w:rsidRPr="009C0691">
                <w:t>1.2.</w:t>
              </w:r>
              <w:r w:rsidR="001D3FD8" w:rsidRPr="009C0691">
                <w:t xml:space="preserve"> </w:t>
              </w:r>
              <w:r w:rsidRPr="009C0691">
                <w:t>PRODUCTOS PESQUEROS NO DESTINADOS A CONSUMO HUMANO</w:t>
              </w:r>
              <w:r w:rsidR="00C958FA" w:rsidRPr="009C0691">
                <w:t xml:space="preserve">, se agregan los puntos </w:t>
              </w:r>
            </w:hyperlink>
            <w:hyperlink w:anchor="_Toc234337841" w:history="1">
              <w:r w:rsidR="00585062" w:rsidRPr="009C0691">
                <w:t>1.2.6.</w:t>
              </w:r>
              <w:r w:rsidR="00A97E17" w:rsidRPr="009C0691">
                <w:t xml:space="preserve"> </w:t>
              </w:r>
              <w:r w:rsidR="00585062" w:rsidRPr="009C0691">
                <w:t>Subproductos provenientes de plantas procesadoras de productos pesqueros</w:t>
              </w:r>
              <w:r w:rsidR="003A20CB" w:rsidRPr="009C0691">
                <w:t xml:space="preserve">, </w:t>
              </w:r>
            </w:hyperlink>
            <w:r w:rsidR="00585062" w:rsidRPr="009C0691">
              <w:t xml:space="preserve"> </w:t>
            </w:r>
            <w:hyperlink w:anchor="_Toc234337842" w:history="1">
              <w:r w:rsidR="00585062" w:rsidRPr="009C0691">
                <w:t>1.2.6.1. Subproductos pesqueros congelados y</w:t>
              </w:r>
              <w:r w:rsidR="003A20CB" w:rsidRPr="009C0691">
                <w:t xml:space="preserve"> </w:t>
              </w:r>
            </w:hyperlink>
            <w:hyperlink w:anchor="_Toc234337843" w:history="1">
              <w:r w:rsidR="00585062" w:rsidRPr="009C0691">
                <w:t>1.2.6.2. Subproductos pesqueros seco-salados; los cuales se encontraban en la secci</w:t>
              </w:r>
              <w:r w:rsidR="00A3289C" w:rsidRPr="009C0691">
                <w:t>ón</w:t>
              </w:r>
              <w:r w:rsidR="0031719A" w:rsidRPr="009C0691">
                <w:t xml:space="preserve"> 1.1. de</w:t>
              </w:r>
              <w:r w:rsidR="00A3289C" w:rsidRPr="009C0691">
                <w:t xml:space="preserve"> consumo humano</w:t>
              </w:r>
              <w:r w:rsidR="00A72BB6" w:rsidRPr="009C0691">
                <w:t>.</w:t>
              </w:r>
              <w:r w:rsidR="00EF6EB6" w:rsidRPr="009C0691">
                <w:t xml:space="preserve">    </w:t>
              </w:r>
              <w:r w:rsidR="00585062" w:rsidRPr="009C0691">
                <w:rPr>
                  <w:webHidden/>
                </w:rPr>
                <w:tab/>
              </w:r>
            </w:hyperlink>
          </w:p>
          <w:p w14:paraId="38099F81" w14:textId="77777777" w:rsidR="00821F0A" w:rsidRDefault="00821F0A" w:rsidP="00403F37">
            <w:pPr>
              <w:spacing w:after="0" w:line="240" w:lineRule="auto"/>
              <w:jc w:val="both"/>
              <w:rPr>
                <w:rFonts w:ascii="gobCL" w:hAnsi="gobCL"/>
                <w:b/>
                <w:bCs/>
                <w:noProof/>
                <w:sz w:val="20"/>
                <w:szCs w:val="20"/>
              </w:rPr>
            </w:pPr>
          </w:p>
          <w:p w14:paraId="425BEAFE" w14:textId="77777777" w:rsidR="00EE3D1C" w:rsidRDefault="00EE3D1C" w:rsidP="00403F37">
            <w:pPr>
              <w:numPr>
                <w:ilvl w:val="0"/>
                <w:numId w:val="14"/>
              </w:numPr>
              <w:spacing w:after="0" w:line="214" w:lineRule="auto"/>
              <w:jc w:val="both"/>
              <w:rPr>
                <w:rFonts w:ascii="gobCL" w:hAnsi="gobCL"/>
                <w:b/>
                <w:bCs/>
                <w:sz w:val="20"/>
                <w:szCs w:val="20"/>
                <w:lang w:val="es-ES" w:eastAsia="es-ES"/>
              </w:rPr>
            </w:pPr>
            <w:r w:rsidRPr="00E371AE">
              <w:rPr>
                <w:rFonts w:ascii="gobCL" w:hAnsi="gobCL"/>
                <w:b/>
                <w:bCs/>
                <w:sz w:val="20"/>
                <w:szCs w:val="20"/>
                <w:lang w:val="es-ES" w:eastAsia="es-ES"/>
              </w:rPr>
              <w:t>ESTÁNDARES COMPLEMENTARIOS Y OTROS REQUISITOS ESPECÍFICOS SEGÚN MERCADO DE DESTINO</w:t>
            </w:r>
          </w:p>
          <w:p w14:paraId="5B52FAF2" w14:textId="77777777" w:rsidR="00EE3D1C" w:rsidRPr="00E371AE" w:rsidRDefault="00EE3D1C" w:rsidP="00403F37">
            <w:pPr>
              <w:spacing w:after="0" w:line="214" w:lineRule="auto"/>
              <w:ind w:left="360"/>
              <w:jc w:val="both"/>
              <w:rPr>
                <w:rFonts w:ascii="gobCL" w:hAnsi="gobCL"/>
                <w:b/>
                <w:bCs/>
                <w:sz w:val="20"/>
                <w:szCs w:val="20"/>
                <w:lang w:val="es-ES" w:eastAsia="es-ES"/>
              </w:rPr>
            </w:pPr>
          </w:p>
          <w:p w14:paraId="1974331F" w14:textId="77777777" w:rsidR="00403F37" w:rsidRDefault="00EE3D1C" w:rsidP="00403F37">
            <w:pPr>
              <w:spacing w:after="0" w:line="214" w:lineRule="auto"/>
              <w:jc w:val="both"/>
              <w:rPr>
                <w:b/>
                <w:bCs/>
                <w:sz w:val="20"/>
                <w:szCs w:val="20"/>
                <w:lang w:val="es-ES" w:eastAsia="es-ES"/>
              </w:rPr>
            </w:pPr>
            <w:r w:rsidRPr="00E03F0E">
              <w:rPr>
                <w:rFonts w:ascii="gobCL" w:hAnsi="gobCL"/>
                <w:b/>
                <w:bCs/>
                <w:sz w:val="20"/>
                <w:szCs w:val="20"/>
                <w:lang w:val="es-ES" w:eastAsia="es-ES"/>
              </w:rPr>
              <w:t>2</w:t>
            </w:r>
            <w:r w:rsidRPr="00E03F0E">
              <w:rPr>
                <w:b/>
                <w:bCs/>
                <w:sz w:val="20"/>
                <w:szCs w:val="20"/>
                <w:lang w:val="es-ES" w:eastAsia="es-ES"/>
              </w:rPr>
              <w:t xml:space="preserve">.2. AUSTRALIA </w:t>
            </w:r>
            <w:r>
              <w:rPr>
                <w:b/>
                <w:bCs/>
                <w:sz w:val="20"/>
                <w:szCs w:val="20"/>
                <w:lang w:val="es-ES" w:eastAsia="es-ES"/>
              </w:rPr>
              <w:t xml:space="preserve">Punto 2.2.1 Productos destinados a no consumo humano </w:t>
            </w:r>
          </w:p>
          <w:p w14:paraId="19720C9A" w14:textId="51CF5171" w:rsidR="00EE3D1C" w:rsidRDefault="00EE3D1C" w:rsidP="00403F37">
            <w:pPr>
              <w:spacing w:after="0" w:line="214" w:lineRule="auto"/>
              <w:jc w:val="both"/>
              <w:rPr>
                <w:sz w:val="20"/>
                <w:szCs w:val="20"/>
                <w:lang w:val="es-ES" w:eastAsia="es-ES"/>
              </w:rPr>
            </w:pPr>
            <w:r>
              <w:rPr>
                <w:sz w:val="20"/>
                <w:szCs w:val="20"/>
                <w:lang w:val="es-ES" w:eastAsia="es-ES"/>
              </w:rPr>
              <w:t xml:space="preserve">Se incorporan los </w:t>
            </w:r>
            <w:r w:rsidR="001D3FD8">
              <w:rPr>
                <w:sz w:val="20"/>
                <w:szCs w:val="20"/>
                <w:lang w:val="es-ES" w:eastAsia="es-ES"/>
              </w:rPr>
              <w:t>requisitos para</w:t>
            </w:r>
            <w:r>
              <w:rPr>
                <w:sz w:val="20"/>
                <w:szCs w:val="20"/>
                <w:lang w:val="es-ES" w:eastAsia="es-ES"/>
              </w:rPr>
              <w:t xml:space="preserve"> harina y aceite de salmónidos.</w:t>
            </w:r>
          </w:p>
          <w:p w14:paraId="5311487B" w14:textId="77777777" w:rsidR="000E247E" w:rsidRPr="00DA1238" w:rsidRDefault="000E247E" w:rsidP="00403F37">
            <w:pPr>
              <w:spacing w:after="0" w:line="214" w:lineRule="auto"/>
              <w:jc w:val="both"/>
              <w:rPr>
                <w:sz w:val="20"/>
                <w:szCs w:val="20"/>
                <w:lang w:val="es-ES" w:eastAsia="es-ES"/>
              </w:rPr>
            </w:pPr>
          </w:p>
          <w:p w14:paraId="391C9873" w14:textId="2909487E" w:rsidR="00EE3D1C" w:rsidRDefault="001D3FD8" w:rsidP="00403F37">
            <w:pPr>
              <w:spacing w:after="0" w:line="240" w:lineRule="auto"/>
              <w:jc w:val="both"/>
              <w:rPr>
                <w:rFonts w:ascii="gobCL" w:hAnsi="gobCL"/>
                <w:b/>
                <w:bCs/>
                <w:noProof/>
                <w:sz w:val="20"/>
                <w:szCs w:val="20"/>
              </w:rPr>
            </w:pPr>
            <w:r>
              <w:rPr>
                <w:rFonts w:ascii="gobCL" w:hAnsi="gobCL"/>
                <w:b/>
                <w:bCs/>
                <w:noProof/>
                <w:sz w:val="20"/>
                <w:szCs w:val="20"/>
              </w:rPr>
              <w:t xml:space="preserve">2.6. CANADÁ </w:t>
            </w:r>
          </w:p>
          <w:p w14:paraId="662290AD" w14:textId="6EA45B0E" w:rsidR="00972F15" w:rsidRDefault="00972F15" w:rsidP="00403F37">
            <w:pPr>
              <w:spacing w:after="0" w:line="240" w:lineRule="auto"/>
              <w:jc w:val="both"/>
              <w:rPr>
                <w:rFonts w:ascii="gobCL" w:hAnsi="gobCL"/>
                <w:noProof/>
                <w:sz w:val="20"/>
                <w:szCs w:val="20"/>
              </w:rPr>
            </w:pPr>
            <w:r>
              <w:rPr>
                <w:rFonts w:ascii="gobCL" w:hAnsi="gobCL"/>
                <w:noProof/>
                <w:sz w:val="20"/>
                <w:szCs w:val="20"/>
              </w:rPr>
              <w:t>Se incorpora punto de información general asociado a las herramientas entregadas por CFIA</w:t>
            </w:r>
            <w:r w:rsidR="00B83298">
              <w:rPr>
                <w:rFonts w:ascii="gobCL" w:hAnsi="gobCL"/>
                <w:noProof/>
                <w:sz w:val="20"/>
                <w:szCs w:val="20"/>
              </w:rPr>
              <w:t xml:space="preserve">, como el </w:t>
            </w:r>
            <w:r w:rsidR="00E2301F">
              <w:rPr>
                <w:rFonts w:ascii="gobCL" w:hAnsi="gobCL"/>
                <w:noProof/>
                <w:sz w:val="20"/>
                <w:szCs w:val="20"/>
              </w:rPr>
              <w:t>“</w:t>
            </w:r>
            <w:r w:rsidR="00B83298">
              <w:rPr>
                <w:rFonts w:ascii="gobCL" w:hAnsi="gobCL"/>
                <w:noProof/>
                <w:sz w:val="20"/>
                <w:szCs w:val="20"/>
              </w:rPr>
              <w:t>Sistema Automatizado de Referencia de Importación</w:t>
            </w:r>
            <w:r w:rsidR="00E2301F">
              <w:rPr>
                <w:rFonts w:ascii="gobCL" w:hAnsi="gobCL"/>
                <w:noProof/>
                <w:sz w:val="20"/>
                <w:szCs w:val="20"/>
              </w:rPr>
              <w:t>”</w:t>
            </w:r>
            <w:r w:rsidR="00B83298">
              <w:rPr>
                <w:rFonts w:ascii="gobCL" w:hAnsi="gobCL"/>
                <w:noProof/>
                <w:sz w:val="20"/>
                <w:szCs w:val="20"/>
              </w:rPr>
              <w:t xml:space="preserve"> y su </w:t>
            </w:r>
            <w:r w:rsidR="00E2301F">
              <w:rPr>
                <w:rFonts w:ascii="gobCL" w:hAnsi="gobCL"/>
                <w:noProof/>
                <w:sz w:val="20"/>
                <w:szCs w:val="20"/>
              </w:rPr>
              <w:t>listado de “Especies de animales acuaticos susceptibles”.</w:t>
            </w:r>
          </w:p>
          <w:p w14:paraId="44B31C9A" w14:textId="4681A9D6" w:rsidR="00E2301F" w:rsidRDefault="00E2301F" w:rsidP="00403F37">
            <w:pPr>
              <w:spacing w:after="0" w:line="240" w:lineRule="auto"/>
              <w:jc w:val="both"/>
              <w:rPr>
                <w:rFonts w:ascii="gobCL" w:hAnsi="gobCL"/>
                <w:noProof/>
                <w:sz w:val="20"/>
                <w:szCs w:val="20"/>
              </w:rPr>
            </w:pPr>
            <w:r>
              <w:rPr>
                <w:rFonts w:ascii="gobCL" w:hAnsi="gobCL"/>
                <w:noProof/>
                <w:sz w:val="20"/>
                <w:szCs w:val="20"/>
              </w:rPr>
              <w:t>Para productos desti</w:t>
            </w:r>
            <w:r w:rsidR="000E247E">
              <w:rPr>
                <w:rFonts w:ascii="gobCL" w:hAnsi="gobCL"/>
                <w:noProof/>
                <w:sz w:val="20"/>
                <w:szCs w:val="20"/>
              </w:rPr>
              <w:t>na</w:t>
            </w:r>
            <w:r>
              <w:rPr>
                <w:rFonts w:ascii="gobCL" w:hAnsi="gobCL"/>
                <w:noProof/>
                <w:sz w:val="20"/>
                <w:szCs w:val="20"/>
              </w:rPr>
              <w:t xml:space="preserve">dos a consumo humano, se actualiza los requisitos para aquellas exportaciones </w:t>
            </w:r>
            <w:r w:rsidR="000E247E">
              <w:rPr>
                <w:rFonts w:ascii="gobCL" w:hAnsi="gobCL"/>
                <w:noProof/>
                <w:sz w:val="20"/>
                <w:szCs w:val="20"/>
              </w:rPr>
              <w:t xml:space="preserve">que requieren certificado sanitario. Para dichos productos se incorpora exigencia de PAC y requisitos especificos detallados el punto Estándares de inocuidad”. </w:t>
            </w:r>
          </w:p>
          <w:p w14:paraId="30907EB6" w14:textId="77777777" w:rsidR="00403F37" w:rsidRDefault="00403F37" w:rsidP="00403F37">
            <w:pPr>
              <w:spacing w:after="0" w:line="240" w:lineRule="auto"/>
              <w:jc w:val="both"/>
              <w:rPr>
                <w:rFonts w:ascii="gobCL" w:hAnsi="gobCL"/>
                <w:noProof/>
                <w:sz w:val="20"/>
                <w:szCs w:val="20"/>
              </w:rPr>
            </w:pPr>
          </w:p>
          <w:p w14:paraId="24A43684" w14:textId="64EE99D5" w:rsidR="000E247E" w:rsidRDefault="00403F37" w:rsidP="00403F37">
            <w:pPr>
              <w:spacing w:after="0" w:line="240" w:lineRule="auto"/>
              <w:jc w:val="both"/>
              <w:rPr>
                <w:rFonts w:ascii="gobCL" w:hAnsi="gobCL"/>
                <w:b/>
                <w:bCs/>
                <w:noProof/>
                <w:sz w:val="20"/>
                <w:szCs w:val="20"/>
              </w:rPr>
            </w:pPr>
            <w:r w:rsidRPr="00403F37">
              <w:rPr>
                <w:rFonts w:ascii="gobCL" w:hAnsi="gobCL"/>
                <w:b/>
                <w:bCs/>
                <w:noProof/>
                <w:sz w:val="20"/>
                <w:szCs w:val="20"/>
              </w:rPr>
              <w:t>2.48. UNION ECONOMICA EUROASIATICA</w:t>
            </w:r>
          </w:p>
          <w:p w14:paraId="39822B99" w14:textId="1EB1F64A" w:rsidR="00403F37" w:rsidRDefault="00403F37" w:rsidP="00403F37">
            <w:pPr>
              <w:spacing w:after="0" w:line="240" w:lineRule="auto"/>
              <w:jc w:val="both"/>
              <w:rPr>
                <w:rFonts w:ascii="gobCL" w:hAnsi="gobCL"/>
                <w:noProof/>
                <w:sz w:val="20"/>
                <w:szCs w:val="20"/>
              </w:rPr>
            </w:pPr>
            <w:r>
              <w:rPr>
                <w:rFonts w:ascii="gobCL" w:hAnsi="gobCL"/>
                <w:noProof/>
                <w:sz w:val="20"/>
                <w:szCs w:val="20"/>
              </w:rPr>
              <w:t>En habilitación de establecimientos</w:t>
            </w:r>
            <w:r w:rsidR="00B75F57">
              <w:rPr>
                <w:rFonts w:ascii="gobCL" w:hAnsi="gobCL"/>
                <w:noProof/>
                <w:sz w:val="20"/>
                <w:szCs w:val="20"/>
              </w:rPr>
              <w:t xml:space="preserve"> se elimina el requisito de remitir una lista de importadores en destino</w:t>
            </w:r>
          </w:p>
          <w:p w14:paraId="018ECA0C" w14:textId="36794AEB" w:rsidR="00E867B9" w:rsidRPr="00E867B9" w:rsidRDefault="00E867B9" w:rsidP="00E867B9">
            <w:pPr>
              <w:spacing w:after="0" w:line="240" w:lineRule="auto"/>
              <w:jc w:val="both"/>
              <w:rPr>
                <w:rFonts w:ascii="gobCL" w:hAnsi="gobCL"/>
                <w:b/>
                <w:bCs/>
                <w:noProof/>
                <w:sz w:val="20"/>
                <w:szCs w:val="20"/>
              </w:rPr>
            </w:pPr>
            <w:r w:rsidRPr="00E867B9">
              <w:rPr>
                <w:rFonts w:ascii="gobCL" w:hAnsi="gobCL"/>
                <w:b/>
                <w:bCs/>
                <w:noProof/>
                <w:sz w:val="20"/>
                <w:szCs w:val="20"/>
              </w:rPr>
              <w:t>2.48.1. PRODUCTOS DESTINADOS A CONSUMO HUMANO</w:t>
            </w:r>
          </w:p>
          <w:p w14:paraId="34E356C4" w14:textId="5529DAD5" w:rsidR="00E867B9" w:rsidRDefault="00E867B9" w:rsidP="00403F37">
            <w:pPr>
              <w:spacing w:after="0" w:line="240" w:lineRule="auto"/>
              <w:jc w:val="both"/>
              <w:rPr>
                <w:rFonts w:ascii="gobCL" w:hAnsi="gobCL"/>
                <w:noProof/>
                <w:sz w:val="20"/>
                <w:szCs w:val="20"/>
              </w:rPr>
            </w:pPr>
            <w:r>
              <w:rPr>
                <w:rFonts w:ascii="gobCL" w:hAnsi="gobCL"/>
                <w:noProof/>
                <w:sz w:val="20"/>
                <w:szCs w:val="20"/>
              </w:rPr>
              <w:t>Se actualiza la redaccion de requisitos microbiologicos.</w:t>
            </w:r>
          </w:p>
          <w:p w14:paraId="30C82609" w14:textId="4C492E34" w:rsidR="00E8697E" w:rsidRDefault="00510153" w:rsidP="00403F37">
            <w:pPr>
              <w:spacing w:after="0" w:line="240" w:lineRule="auto"/>
              <w:jc w:val="both"/>
              <w:rPr>
                <w:rFonts w:ascii="gobCL" w:hAnsi="gobCL"/>
                <w:noProof/>
                <w:sz w:val="20"/>
                <w:szCs w:val="20"/>
              </w:rPr>
            </w:pPr>
            <w:r>
              <w:rPr>
                <w:rFonts w:ascii="gobCL" w:hAnsi="gobCL"/>
                <w:noProof/>
                <w:sz w:val="20"/>
                <w:szCs w:val="20"/>
              </w:rPr>
              <w:t>En conversación con la autoridad rusa, se modifica el concepto de “Carne</w:t>
            </w:r>
            <w:r w:rsidR="00010D6D">
              <w:rPr>
                <w:rFonts w:ascii="gobCL" w:hAnsi="gobCL"/>
                <w:noProof/>
                <w:sz w:val="20"/>
                <w:szCs w:val="20"/>
              </w:rPr>
              <w:t>”</w:t>
            </w:r>
            <w:r>
              <w:rPr>
                <w:rFonts w:ascii="gobCL" w:hAnsi="gobCL"/>
                <w:noProof/>
                <w:sz w:val="20"/>
                <w:szCs w:val="20"/>
              </w:rPr>
              <w:t xml:space="preserve"> de moluscos  cocidos y congelados para </w:t>
            </w:r>
            <w:r w:rsidRPr="004E02A7">
              <w:rPr>
                <w:rFonts w:ascii="gobCL" w:hAnsi="gobCL"/>
                <w:i/>
                <w:iCs/>
                <w:noProof/>
                <w:sz w:val="20"/>
                <w:szCs w:val="20"/>
              </w:rPr>
              <w:t>Enterococcus</w:t>
            </w:r>
            <w:r w:rsidR="004E02A7">
              <w:rPr>
                <w:rFonts w:ascii="gobCL" w:hAnsi="gobCL"/>
                <w:i/>
                <w:iCs/>
                <w:noProof/>
                <w:sz w:val="20"/>
                <w:szCs w:val="20"/>
              </w:rPr>
              <w:t xml:space="preserve">, </w:t>
            </w:r>
            <w:r w:rsidR="004E02A7">
              <w:rPr>
                <w:rFonts w:ascii="gobCL" w:hAnsi="gobCL"/>
                <w:noProof/>
                <w:sz w:val="20"/>
                <w:szCs w:val="20"/>
              </w:rPr>
              <w:t xml:space="preserve">ya que aplica a todo producto. </w:t>
            </w:r>
            <w:r w:rsidR="00E8697E">
              <w:rPr>
                <w:rFonts w:ascii="gobCL" w:hAnsi="gobCL"/>
                <w:noProof/>
                <w:sz w:val="20"/>
                <w:szCs w:val="20"/>
              </w:rPr>
              <w:t xml:space="preserve">Además, se elimina el concepto “porciones individuales”. </w:t>
            </w:r>
          </w:p>
          <w:p w14:paraId="7BF39474" w14:textId="02EAE592" w:rsidR="000A643A" w:rsidRPr="00E8697E" w:rsidRDefault="000A643A" w:rsidP="00403F37">
            <w:pPr>
              <w:spacing w:after="0" w:line="240" w:lineRule="auto"/>
              <w:jc w:val="both"/>
              <w:rPr>
                <w:rFonts w:ascii="gobCL" w:hAnsi="gobCL"/>
                <w:noProof/>
                <w:sz w:val="20"/>
                <w:szCs w:val="20"/>
              </w:rPr>
            </w:pPr>
            <w:r>
              <w:rPr>
                <w:rFonts w:ascii="gobCL" w:hAnsi="gobCL"/>
                <w:noProof/>
                <w:sz w:val="20"/>
                <w:szCs w:val="20"/>
              </w:rPr>
              <w:t>Se elimina Productos estructurados</w:t>
            </w:r>
            <w:r w:rsidR="00180E3E">
              <w:rPr>
                <w:rFonts w:ascii="gobCL" w:hAnsi="gobCL"/>
                <w:noProof/>
                <w:sz w:val="20"/>
                <w:szCs w:val="20"/>
              </w:rPr>
              <w:t>, considerando los productos elaborados a nivel nacional</w:t>
            </w:r>
            <w:r w:rsidR="00E3122E">
              <w:rPr>
                <w:rFonts w:ascii="gobCL" w:hAnsi="gobCL"/>
                <w:noProof/>
                <w:sz w:val="20"/>
                <w:szCs w:val="20"/>
              </w:rPr>
              <w:t>.</w:t>
            </w:r>
          </w:p>
          <w:p w14:paraId="5442EF6E" w14:textId="77777777" w:rsidR="00E867B9" w:rsidRPr="00E867B9" w:rsidRDefault="00E867B9" w:rsidP="00403F37">
            <w:pPr>
              <w:spacing w:after="0" w:line="240" w:lineRule="auto"/>
              <w:jc w:val="both"/>
              <w:rPr>
                <w:rFonts w:ascii="gobCL" w:hAnsi="gobCL"/>
                <w:noProof/>
                <w:sz w:val="20"/>
                <w:szCs w:val="20"/>
              </w:rPr>
            </w:pPr>
          </w:p>
          <w:p w14:paraId="440D03E9" w14:textId="77777777" w:rsidR="00EE3D1C" w:rsidRDefault="00EE3D1C" w:rsidP="00403F37">
            <w:pPr>
              <w:spacing w:after="0" w:line="240" w:lineRule="auto"/>
              <w:jc w:val="both"/>
              <w:rPr>
                <w:rFonts w:ascii="gobCL" w:hAnsi="gobCL"/>
                <w:b/>
                <w:bCs/>
                <w:noProof/>
                <w:sz w:val="20"/>
                <w:szCs w:val="20"/>
              </w:rPr>
            </w:pPr>
          </w:p>
          <w:p w14:paraId="77BCF6A3" w14:textId="28DFCF5A" w:rsidR="00821F0A" w:rsidRDefault="00821F0A" w:rsidP="00403F37">
            <w:pPr>
              <w:spacing w:after="0" w:line="240" w:lineRule="auto"/>
              <w:jc w:val="both"/>
              <w:rPr>
                <w:rFonts w:ascii="gobCL" w:hAnsi="gobCL"/>
                <w:b/>
                <w:bCs/>
                <w:noProof/>
                <w:sz w:val="20"/>
                <w:szCs w:val="20"/>
              </w:rPr>
            </w:pPr>
            <w:r>
              <w:rPr>
                <w:rFonts w:ascii="gobCL" w:hAnsi="gobCL"/>
                <w:b/>
                <w:bCs/>
                <w:noProof/>
                <w:sz w:val="20"/>
                <w:szCs w:val="20"/>
              </w:rPr>
              <w:t>CA</w:t>
            </w:r>
            <w:r w:rsidR="00A97E17">
              <w:rPr>
                <w:rFonts w:ascii="gobCL" w:hAnsi="gobCL"/>
                <w:b/>
                <w:bCs/>
                <w:noProof/>
                <w:sz w:val="20"/>
                <w:szCs w:val="20"/>
              </w:rPr>
              <w:t>PÍTULO II. CERTIFICACIÓN SANITARIA</w:t>
            </w:r>
          </w:p>
          <w:p w14:paraId="67E21ED4" w14:textId="376C0DD5" w:rsidR="006F2436" w:rsidRPr="00702914" w:rsidRDefault="00FF214D" w:rsidP="00403F37">
            <w:pPr>
              <w:spacing w:after="0" w:line="240" w:lineRule="auto"/>
              <w:jc w:val="both"/>
              <w:rPr>
                <w:rFonts w:ascii="gobCL" w:hAnsi="gobCL"/>
                <w:noProof/>
                <w:sz w:val="20"/>
                <w:szCs w:val="20"/>
              </w:rPr>
            </w:pPr>
            <w:r w:rsidRPr="00702914">
              <w:rPr>
                <w:rFonts w:ascii="gobCL" w:hAnsi="gobCL"/>
                <w:noProof/>
                <w:sz w:val="20"/>
                <w:szCs w:val="20"/>
              </w:rPr>
              <w:t xml:space="preserve">Punto </w:t>
            </w:r>
            <w:r w:rsidR="00970720" w:rsidRPr="00702914">
              <w:rPr>
                <w:rFonts w:ascii="gobCL" w:hAnsi="gobCL"/>
                <w:noProof/>
                <w:sz w:val="20"/>
                <w:szCs w:val="20"/>
              </w:rPr>
              <w:t>6.3.5. Certificac</w:t>
            </w:r>
            <w:r w:rsidR="00CF6509" w:rsidRPr="00702914">
              <w:rPr>
                <w:rFonts w:ascii="gobCL" w:hAnsi="gobCL"/>
                <w:noProof/>
                <w:sz w:val="20"/>
                <w:szCs w:val="20"/>
              </w:rPr>
              <w:t>i</w:t>
            </w:r>
            <w:r w:rsidR="00970720" w:rsidRPr="00702914">
              <w:rPr>
                <w:rFonts w:ascii="gobCL" w:hAnsi="gobCL"/>
                <w:noProof/>
                <w:sz w:val="20"/>
                <w:szCs w:val="20"/>
              </w:rPr>
              <w:t>ón de alimentos para animales acuáticos</w:t>
            </w:r>
            <w:r w:rsidR="00771074">
              <w:rPr>
                <w:rFonts w:ascii="gobCL" w:hAnsi="gobCL"/>
                <w:noProof/>
                <w:sz w:val="20"/>
                <w:szCs w:val="20"/>
              </w:rPr>
              <w:t xml:space="preserve">. </w:t>
            </w:r>
            <w:r w:rsidR="00CF6509" w:rsidRPr="00702914">
              <w:rPr>
                <w:rFonts w:ascii="gobCL" w:hAnsi="gobCL"/>
                <w:noProof/>
                <w:sz w:val="20"/>
                <w:szCs w:val="20"/>
              </w:rPr>
              <w:t xml:space="preserve">Se mejora redacción, a fin de </w:t>
            </w:r>
            <w:r w:rsidR="006F2436" w:rsidRPr="00702914">
              <w:rPr>
                <w:rFonts w:ascii="gobCL" w:hAnsi="gobCL"/>
                <w:noProof/>
                <w:sz w:val="20"/>
                <w:szCs w:val="20"/>
              </w:rPr>
              <w:t>dejar calro que la prohibición de proteína proveniente de peces de la familia Salmonidae y de proteína derivada de rumiantes, aplica sólo para alimentos</w:t>
            </w:r>
            <w:r w:rsidR="00702914" w:rsidRPr="00702914">
              <w:rPr>
                <w:rFonts w:ascii="gobCL" w:hAnsi="gobCL"/>
                <w:noProof/>
                <w:sz w:val="20"/>
                <w:szCs w:val="20"/>
              </w:rPr>
              <w:t xml:space="preserve"> para salmones.</w:t>
            </w:r>
          </w:p>
          <w:p w14:paraId="0B175FCD" w14:textId="77777777" w:rsidR="00D16A7C" w:rsidRDefault="00D16A7C" w:rsidP="00771074">
            <w:pPr>
              <w:spacing w:after="0" w:line="240" w:lineRule="auto"/>
              <w:rPr>
                <w:rFonts w:ascii="gobCL" w:hAnsi="gobCL"/>
                <w:noProof/>
                <w:sz w:val="20"/>
                <w:szCs w:val="20"/>
              </w:rPr>
            </w:pPr>
          </w:p>
          <w:p w14:paraId="186E8C9E" w14:textId="77777777" w:rsidR="00D16A7C" w:rsidRDefault="00D16A7C" w:rsidP="00D16A7C">
            <w:pPr>
              <w:spacing w:after="0" w:line="214" w:lineRule="auto"/>
              <w:rPr>
                <w:rFonts w:ascii="gobCL" w:hAnsi="gobCL"/>
                <w:b/>
                <w:bCs/>
                <w:sz w:val="20"/>
                <w:szCs w:val="20"/>
                <w:lang w:val="es-ES" w:eastAsia="es-ES"/>
              </w:rPr>
            </w:pPr>
          </w:p>
          <w:p w14:paraId="424AFF67" w14:textId="77777777" w:rsidR="00B6278C" w:rsidRDefault="00B6278C" w:rsidP="00D16A7C">
            <w:pPr>
              <w:spacing w:after="0" w:line="240" w:lineRule="auto"/>
              <w:rPr>
                <w:rFonts w:ascii="gobCL" w:hAnsi="gobCL"/>
                <w:sz w:val="20"/>
                <w:szCs w:val="20"/>
                <w:lang w:val="es-ES" w:eastAsia="es-ES"/>
              </w:rPr>
            </w:pPr>
          </w:p>
          <w:p w14:paraId="7BBCB48D" w14:textId="77777777" w:rsidR="00B6278C" w:rsidRDefault="00B6278C" w:rsidP="6BF889C6">
            <w:pPr>
              <w:spacing w:after="0" w:line="214" w:lineRule="auto"/>
              <w:rPr>
                <w:rFonts w:ascii="gobCL" w:hAnsi="gobCL"/>
                <w:b/>
                <w:bCs/>
                <w:noProof/>
                <w:sz w:val="20"/>
                <w:szCs w:val="20"/>
              </w:rPr>
            </w:pPr>
          </w:p>
          <w:p w14:paraId="38DAE9FF" w14:textId="0DBA7CEA" w:rsidR="00B6278C" w:rsidRPr="001F5AA8" w:rsidRDefault="00B6278C" w:rsidP="6BF889C6">
            <w:pPr>
              <w:spacing w:after="0" w:line="214" w:lineRule="auto"/>
              <w:rPr>
                <w:rFonts w:ascii="gobCL" w:hAnsi="gobCL"/>
                <w:b/>
                <w:bCs/>
                <w:sz w:val="20"/>
                <w:szCs w:val="20"/>
                <w:lang w:eastAsia="es-ES"/>
              </w:rPr>
            </w:pPr>
          </w:p>
        </w:tc>
      </w:tr>
      <w:tr w:rsidR="00C076CE" w:rsidRPr="00EF6693" w14:paraId="178F393A"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shd w:val="clear" w:color="auto" w:fill="DAE9F7" w:themeFill="text2" w:themeFillTint="1A"/>
            <w:noWrap/>
            <w:vAlign w:val="center"/>
          </w:tcPr>
          <w:p w14:paraId="0B912A4E" w14:textId="77777777" w:rsidR="00C076CE" w:rsidRDefault="00C076CE" w:rsidP="00C076CE">
            <w:pPr>
              <w:spacing w:after="0" w:line="214" w:lineRule="auto"/>
              <w:rPr>
                <w:rFonts w:ascii="gobCL" w:hAnsi="gobCL"/>
                <w:b/>
                <w:bCs/>
                <w:sz w:val="20"/>
                <w:szCs w:val="20"/>
                <w:lang w:val="es-ES" w:eastAsia="es-ES"/>
              </w:rPr>
            </w:pPr>
          </w:p>
          <w:p w14:paraId="5B10AD87" w14:textId="77777777" w:rsidR="00C076CE" w:rsidRDefault="00C076CE" w:rsidP="00C076CE">
            <w:pPr>
              <w:spacing w:after="0" w:line="214" w:lineRule="auto"/>
              <w:rPr>
                <w:rFonts w:ascii="gobCL" w:hAnsi="gobCL"/>
                <w:b/>
                <w:bCs/>
                <w:sz w:val="20"/>
                <w:szCs w:val="20"/>
                <w:lang w:val="es-ES" w:eastAsia="es-ES"/>
              </w:rPr>
            </w:pPr>
            <w:r>
              <w:rPr>
                <w:rFonts w:ascii="gobCL" w:hAnsi="gobCL"/>
                <w:b/>
                <w:bCs/>
                <w:sz w:val="20"/>
                <w:szCs w:val="20"/>
                <w:lang w:val="es-ES" w:eastAsia="es-ES"/>
              </w:rPr>
              <w:lastRenderedPageBreak/>
              <w:t>JUNIO 2026</w:t>
            </w:r>
          </w:p>
          <w:p w14:paraId="6DB6C422" w14:textId="77777777" w:rsidR="00C076CE" w:rsidRDefault="00C076CE" w:rsidP="00C076CE">
            <w:pPr>
              <w:spacing w:after="0" w:line="214" w:lineRule="auto"/>
              <w:rPr>
                <w:rFonts w:ascii="gobCL" w:hAnsi="gobCL"/>
                <w:b/>
                <w:bCs/>
                <w:sz w:val="20"/>
                <w:szCs w:val="20"/>
                <w:lang w:val="es-ES" w:eastAsia="es-ES"/>
              </w:rPr>
            </w:pPr>
          </w:p>
        </w:tc>
      </w:tr>
      <w:tr w:rsidR="00C076CE" w:rsidRPr="00EF6693" w14:paraId="0F5385FA"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noWrap/>
            <w:vAlign w:val="center"/>
          </w:tcPr>
          <w:p w14:paraId="29DE0C6B" w14:textId="77777777" w:rsidR="00C076CE" w:rsidRDefault="00C076CE" w:rsidP="00C076CE">
            <w:pPr>
              <w:spacing w:after="0" w:line="214" w:lineRule="auto"/>
              <w:rPr>
                <w:rFonts w:ascii="gobCL" w:hAnsi="gobCL"/>
                <w:b/>
                <w:bCs/>
                <w:sz w:val="20"/>
                <w:szCs w:val="20"/>
                <w:lang w:val="es-ES" w:eastAsia="es-ES"/>
              </w:rPr>
            </w:pPr>
          </w:p>
          <w:p w14:paraId="468F241C" w14:textId="77777777" w:rsidR="00C076CE" w:rsidRDefault="00C076CE" w:rsidP="00C076CE">
            <w:pPr>
              <w:spacing w:after="0" w:line="214" w:lineRule="auto"/>
              <w:rPr>
                <w:rFonts w:ascii="gobCL" w:hAnsi="gobCL"/>
                <w:b/>
                <w:bCs/>
                <w:sz w:val="20"/>
                <w:szCs w:val="20"/>
                <w:lang w:val="es-ES" w:eastAsia="es-ES"/>
              </w:rPr>
            </w:pPr>
            <w:r w:rsidRPr="083B3A89">
              <w:rPr>
                <w:rFonts w:ascii="gobCL" w:hAnsi="gobCL"/>
                <w:b/>
                <w:bCs/>
                <w:sz w:val="20"/>
                <w:szCs w:val="20"/>
                <w:lang w:val="es-ES" w:eastAsia="es-ES"/>
              </w:rPr>
              <w:t xml:space="preserve">CAPÍTULO </w:t>
            </w:r>
            <w:r>
              <w:rPr>
                <w:rFonts w:ascii="gobCL" w:hAnsi="gobCL"/>
                <w:b/>
                <w:bCs/>
                <w:sz w:val="20"/>
                <w:szCs w:val="20"/>
                <w:lang w:val="es-ES" w:eastAsia="es-ES"/>
              </w:rPr>
              <w:t>I</w:t>
            </w:r>
            <w:r w:rsidRPr="083B3A89">
              <w:rPr>
                <w:rFonts w:ascii="gobCL" w:hAnsi="gobCL"/>
                <w:b/>
                <w:bCs/>
                <w:sz w:val="20"/>
                <w:szCs w:val="20"/>
                <w:lang w:val="es-ES" w:eastAsia="es-ES"/>
              </w:rPr>
              <w:t>I. CERTIF</w:t>
            </w:r>
            <w:r>
              <w:rPr>
                <w:rFonts w:ascii="gobCL" w:hAnsi="gobCL"/>
                <w:b/>
                <w:bCs/>
                <w:sz w:val="20"/>
                <w:szCs w:val="20"/>
                <w:lang w:val="es-ES" w:eastAsia="es-ES"/>
              </w:rPr>
              <w:t>I</w:t>
            </w:r>
            <w:r w:rsidRPr="083B3A89">
              <w:rPr>
                <w:rFonts w:ascii="gobCL" w:hAnsi="gobCL"/>
                <w:b/>
                <w:bCs/>
                <w:sz w:val="20"/>
                <w:szCs w:val="20"/>
                <w:lang w:val="es-ES" w:eastAsia="es-ES"/>
              </w:rPr>
              <w:t>CACIÓN SANITARIA</w:t>
            </w:r>
          </w:p>
          <w:p w14:paraId="7C692BB2" w14:textId="77777777" w:rsidR="00C076CE" w:rsidRDefault="00C076CE" w:rsidP="00C076CE">
            <w:pPr>
              <w:spacing w:after="0" w:line="214" w:lineRule="auto"/>
              <w:rPr>
                <w:rFonts w:ascii="gobCL" w:hAnsi="gobCL"/>
                <w:b/>
                <w:bCs/>
                <w:sz w:val="20"/>
                <w:szCs w:val="20"/>
                <w:lang w:val="es-ES" w:eastAsia="es-ES"/>
              </w:rPr>
            </w:pPr>
          </w:p>
          <w:p w14:paraId="69BE5096" w14:textId="77777777" w:rsidR="00C076CE" w:rsidRDefault="00C076CE" w:rsidP="00C076CE">
            <w:pPr>
              <w:spacing w:after="0" w:line="214" w:lineRule="auto"/>
              <w:rPr>
                <w:rFonts w:ascii="gobCL" w:hAnsi="gobCL"/>
                <w:b/>
                <w:bCs/>
                <w:sz w:val="20"/>
                <w:szCs w:val="20"/>
                <w:lang w:val="es-ES" w:eastAsia="es-ES"/>
              </w:rPr>
            </w:pPr>
            <w:r w:rsidRPr="083B3A89">
              <w:rPr>
                <w:rFonts w:ascii="gobCL" w:hAnsi="gobCL"/>
                <w:b/>
                <w:bCs/>
                <w:sz w:val="20"/>
                <w:szCs w:val="20"/>
                <w:lang w:val="es-ES" w:eastAsia="es-ES"/>
              </w:rPr>
              <w:t>4. FIRMA Y TIMBRE DE CERTIF</w:t>
            </w:r>
            <w:r>
              <w:rPr>
                <w:rFonts w:ascii="gobCL" w:hAnsi="gobCL"/>
                <w:b/>
                <w:bCs/>
                <w:sz w:val="20"/>
                <w:szCs w:val="20"/>
                <w:lang w:val="es-ES" w:eastAsia="es-ES"/>
              </w:rPr>
              <w:t>I</w:t>
            </w:r>
            <w:r w:rsidRPr="083B3A89">
              <w:rPr>
                <w:rFonts w:ascii="gobCL" w:hAnsi="gobCL"/>
                <w:b/>
                <w:bCs/>
                <w:sz w:val="20"/>
                <w:szCs w:val="20"/>
                <w:lang w:val="es-ES" w:eastAsia="es-ES"/>
              </w:rPr>
              <w:t>CADOS SANITARIOS</w:t>
            </w:r>
          </w:p>
          <w:p w14:paraId="45266D53" w14:textId="77777777" w:rsidR="00C076CE" w:rsidRDefault="00C076CE" w:rsidP="00C076CE">
            <w:pPr>
              <w:spacing w:line="204" w:lineRule="auto"/>
              <w:rPr>
                <w:rFonts w:ascii="gobCL" w:eastAsia="gobCL" w:hAnsi="gobCL" w:cs="gobCL"/>
                <w:color w:val="000000" w:themeColor="text1"/>
                <w:sz w:val="18"/>
                <w:szCs w:val="18"/>
              </w:rPr>
            </w:pPr>
            <w:r>
              <w:rPr>
                <w:rFonts w:ascii="gobCL" w:eastAsia="gobCL" w:hAnsi="gobCL" w:cs="gobCL"/>
                <w:color w:val="000000" w:themeColor="text1"/>
                <w:sz w:val="18"/>
                <w:szCs w:val="18"/>
              </w:rPr>
              <w:t xml:space="preserve">Se incorpora descripción de </w:t>
            </w:r>
            <w:r w:rsidRPr="083B3A89">
              <w:rPr>
                <w:rFonts w:ascii="gobCL" w:eastAsia="gobCL" w:hAnsi="gobCL" w:cs="gobCL"/>
                <w:color w:val="000000" w:themeColor="text1"/>
                <w:sz w:val="18"/>
                <w:szCs w:val="18"/>
              </w:rPr>
              <w:t xml:space="preserve">Certificado Sanitario para Productos de la Pesca y Acuicultura destinados a </w:t>
            </w:r>
            <w:r>
              <w:rPr>
                <w:rFonts w:ascii="gobCL" w:eastAsia="gobCL" w:hAnsi="gobCL" w:cs="gobCL"/>
                <w:color w:val="000000" w:themeColor="text1"/>
                <w:sz w:val="18"/>
                <w:szCs w:val="18"/>
              </w:rPr>
              <w:t>Indonesia.</w:t>
            </w:r>
          </w:p>
          <w:p w14:paraId="6E3CD307" w14:textId="77777777" w:rsidR="00C076CE" w:rsidRDefault="00C076CE" w:rsidP="00C076CE">
            <w:pPr>
              <w:spacing w:after="0" w:line="214" w:lineRule="auto"/>
              <w:rPr>
                <w:rFonts w:ascii="gobCL" w:hAnsi="gobCL"/>
                <w:b/>
                <w:bCs/>
                <w:sz w:val="20"/>
                <w:szCs w:val="20"/>
                <w:lang w:val="es-ES" w:eastAsia="es-ES"/>
              </w:rPr>
            </w:pPr>
          </w:p>
          <w:p w14:paraId="2E78B77E" w14:textId="77777777" w:rsidR="00C076CE" w:rsidRDefault="00C076CE" w:rsidP="00C076CE">
            <w:pPr>
              <w:spacing w:after="0" w:line="214" w:lineRule="auto"/>
              <w:rPr>
                <w:rFonts w:ascii="gobCL" w:hAnsi="gobCL"/>
                <w:b/>
                <w:bCs/>
                <w:sz w:val="20"/>
                <w:szCs w:val="20"/>
                <w:lang w:val="es-ES" w:eastAsia="es-ES"/>
              </w:rPr>
            </w:pPr>
            <w:r>
              <w:rPr>
                <w:rFonts w:ascii="gobCL" w:hAnsi="gobCL"/>
                <w:b/>
                <w:bCs/>
                <w:sz w:val="20"/>
                <w:szCs w:val="20"/>
                <w:lang w:val="es-ES" w:eastAsia="es-ES"/>
              </w:rPr>
              <w:t xml:space="preserve">CAPITULO IV. </w:t>
            </w:r>
            <w:r w:rsidRPr="000A5463">
              <w:rPr>
                <w:rFonts w:ascii="gobCL" w:hAnsi="gobCL"/>
                <w:b/>
                <w:bCs/>
                <w:sz w:val="20"/>
                <w:szCs w:val="20"/>
                <w:lang w:val="es-ES" w:eastAsia="es-ES"/>
              </w:rPr>
              <w:t>REQUISITOS PARA AUTORIZACIÓN DE EMBARQUE Y CERTIFICACIÓN SANITARIA</w:t>
            </w:r>
          </w:p>
          <w:p w14:paraId="682431AA" w14:textId="77777777" w:rsidR="00C076CE" w:rsidRPr="0029674A" w:rsidRDefault="00C076CE" w:rsidP="00C076CE">
            <w:pPr>
              <w:spacing w:after="0" w:line="214" w:lineRule="auto"/>
              <w:rPr>
                <w:rFonts w:ascii="gobCL" w:hAnsi="gobCL"/>
                <w:b/>
                <w:sz w:val="20"/>
                <w:szCs w:val="20"/>
                <w:lang w:val="es-ES" w:eastAsia="es-ES"/>
              </w:rPr>
            </w:pPr>
            <w:r w:rsidRPr="0029674A">
              <w:rPr>
                <w:rFonts w:ascii="gobCL" w:hAnsi="gobCL"/>
                <w:b/>
                <w:sz w:val="20"/>
                <w:szCs w:val="20"/>
                <w:lang w:val="es-ES" w:eastAsia="es-ES"/>
              </w:rPr>
              <w:t>1. ESTÁNDARES MICROBIOLÓGICOS, QUÍMICOS Y FÍSICOS SEGÚN PRODUCTO</w:t>
            </w:r>
          </w:p>
          <w:p w14:paraId="4F923F3E" w14:textId="77777777" w:rsidR="00C076CE" w:rsidRPr="0029674A" w:rsidRDefault="00C076CE" w:rsidP="00C076CE">
            <w:pPr>
              <w:spacing w:after="0" w:line="214" w:lineRule="auto"/>
              <w:rPr>
                <w:rFonts w:ascii="gobCL" w:hAnsi="gobCL"/>
                <w:b/>
                <w:sz w:val="20"/>
                <w:szCs w:val="20"/>
                <w:lang w:val="es-ES" w:eastAsia="es-ES"/>
              </w:rPr>
            </w:pPr>
            <w:r w:rsidRPr="0029674A">
              <w:rPr>
                <w:rFonts w:ascii="gobCL" w:hAnsi="gobCL"/>
                <w:b/>
                <w:sz w:val="20"/>
                <w:szCs w:val="20"/>
                <w:lang w:val="es-ES" w:eastAsia="es-ES"/>
              </w:rPr>
              <w:t>1.1.4. CEFALÓPODOS ENFRIADOS REFRIGERADOS Y CONGELADOS</w:t>
            </w:r>
          </w:p>
          <w:p w14:paraId="38910A5C" w14:textId="77777777" w:rsidR="00C076CE" w:rsidRDefault="00C076CE" w:rsidP="00C076CE">
            <w:pPr>
              <w:spacing w:after="0" w:line="214" w:lineRule="auto"/>
              <w:rPr>
                <w:rFonts w:ascii="gobCL" w:hAnsi="gobCL"/>
                <w:sz w:val="20"/>
                <w:szCs w:val="20"/>
                <w:lang w:val="es-ES" w:eastAsia="es-ES"/>
              </w:rPr>
            </w:pPr>
            <w:r w:rsidRPr="0029674A">
              <w:rPr>
                <w:rFonts w:ascii="gobCL" w:hAnsi="gobCL"/>
                <w:sz w:val="20"/>
                <w:szCs w:val="20"/>
                <w:lang w:val="es-ES" w:eastAsia="es-ES"/>
              </w:rPr>
              <w:t>Se modifica frase correspondiente a requisito de NBVT, donde decía: “Excepto jibia y otros calamares” ahora dice: “No aplica a jibia y otros calamares”.</w:t>
            </w:r>
          </w:p>
          <w:p w14:paraId="2F474749" w14:textId="77777777" w:rsidR="00C076CE" w:rsidRDefault="00C076CE" w:rsidP="00C076CE">
            <w:pPr>
              <w:spacing w:after="0" w:line="214" w:lineRule="auto"/>
              <w:rPr>
                <w:rFonts w:ascii="gobCL" w:hAnsi="gobCL"/>
                <w:sz w:val="20"/>
                <w:szCs w:val="20"/>
                <w:lang w:val="es-ES" w:eastAsia="es-ES"/>
              </w:rPr>
            </w:pPr>
          </w:p>
          <w:p w14:paraId="5C868985" w14:textId="77777777" w:rsidR="00C076CE" w:rsidRPr="00C75C16" w:rsidRDefault="00C076CE" w:rsidP="00C076CE">
            <w:pPr>
              <w:spacing w:after="0" w:line="214" w:lineRule="auto"/>
              <w:rPr>
                <w:rFonts w:ascii="gobCL" w:hAnsi="gobCL"/>
                <w:sz w:val="20"/>
                <w:szCs w:val="20"/>
                <w:lang w:val="es-ES" w:eastAsia="es-ES"/>
              </w:rPr>
            </w:pPr>
          </w:p>
          <w:p w14:paraId="30569087" w14:textId="77777777" w:rsidR="00C076CE" w:rsidRDefault="00C076CE" w:rsidP="00C076CE">
            <w:pPr>
              <w:spacing w:after="0" w:line="214" w:lineRule="auto"/>
              <w:rPr>
                <w:rFonts w:ascii="gobCL" w:hAnsi="gobCL"/>
                <w:b/>
                <w:bCs/>
                <w:sz w:val="20"/>
                <w:szCs w:val="20"/>
                <w:lang w:val="es-ES" w:eastAsia="es-ES"/>
              </w:rPr>
            </w:pPr>
          </w:p>
          <w:p w14:paraId="03F36363" w14:textId="77777777" w:rsidR="00C076CE" w:rsidRDefault="00C076CE" w:rsidP="00C076CE">
            <w:pPr>
              <w:numPr>
                <w:ilvl w:val="0"/>
                <w:numId w:val="14"/>
              </w:numPr>
              <w:spacing w:after="0" w:line="214" w:lineRule="auto"/>
              <w:rPr>
                <w:rFonts w:ascii="gobCL" w:hAnsi="gobCL"/>
                <w:b/>
                <w:bCs/>
                <w:sz w:val="20"/>
                <w:szCs w:val="20"/>
                <w:lang w:val="es-ES" w:eastAsia="es-ES"/>
              </w:rPr>
            </w:pPr>
            <w:r w:rsidRPr="00E371AE">
              <w:rPr>
                <w:rFonts w:ascii="gobCL" w:hAnsi="gobCL"/>
                <w:b/>
                <w:bCs/>
                <w:sz w:val="20"/>
                <w:szCs w:val="20"/>
                <w:lang w:val="es-ES" w:eastAsia="es-ES"/>
              </w:rPr>
              <w:t>ESTÁNDARES COMPLEMENTARIOS Y OTROS REQUISITOS ESPECÍFICOS SEGÚN MERCADO DE DESTINO</w:t>
            </w:r>
          </w:p>
          <w:p w14:paraId="2B38865D" w14:textId="77777777" w:rsidR="00C076CE" w:rsidRPr="00E371AE" w:rsidRDefault="00C076CE" w:rsidP="00C076CE">
            <w:pPr>
              <w:spacing w:after="0" w:line="214" w:lineRule="auto"/>
              <w:ind w:left="360"/>
              <w:rPr>
                <w:rFonts w:ascii="gobCL" w:hAnsi="gobCL"/>
                <w:b/>
                <w:bCs/>
                <w:sz w:val="20"/>
                <w:szCs w:val="20"/>
                <w:lang w:val="es-ES" w:eastAsia="es-ES"/>
              </w:rPr>
            </w:pPr>
          </w:p>
          <w:p w14:paraId="32875682" w14:textId="77777777" w:rsidR="00C076CE" w:rsidRPr="00E03F0E" w:rsidRDefault="00C076CE" w:rsidP="00C076CE">
            <w:pPr>
              <w:spacing w:after="0" w:line="214" w:lineRule="auto"/>
              <w:rPr>
                <w:b/>
                <w:bCs/>
                <w:sz w:val="20"/>
                <w:szCs w:val="20"/>
                <w:lang w:val="es-ES" w:eastAsia="es-ES"/>
              </w:rPr>
            </w:pPr>
            <w:r w:rsidRPr="00E03F0E">
              <w:rPr>
                <w:rFonts w:ascii="gobCL" w:hAnsi="gobCL"/>
                <w:b/>
                <w:bCs/>
                <w:sz w:val="20"/>
                <w:szCs w:val="20"/>
                <w:lang w:val="es-ES" w:eastAsia="es-ES"/>
              </w:rPr>
              <w:t>2</w:t>
            </w:r>
            <w:r w:rsidRPr="00E03F0E">
              <w:rPr>
                <w:b/>
                <w:bCs/>
                <w:sz w:val="20"/>
                <w:szCs w:val="20"/>
                <w:lang w:val="es-ES" w:eastAsia="es-ES"/>
              </w:rPr>
              <w:t xml:space="preserve">.2.1 AUSTRALIA </w:t>
            </w:r>
          </w:p>
          <w:p w14:paraId="0D0E7FF6" w14:textId="77777777" w:rsidR="00C076CE" w:rsidRDefault="00C076CE" w:rsidP="00C076CE">
            <w:pPr>
              <w:spacing w:after="0" w:line="240" w:lineRule="auto"/>
              <w:rPr>
                <w:rFonts w:ascii="gobCL" w:hAnsi="gobCL"/>
                <w:sz w:val="20"/>
                <w:szCs w:val="20"/>
                <w:lang w:val="es-ES" w:eastAsia="es-ES"/>
              </w:rPr>
            </w:pPr>
          </w:p>
          <w:p w14:paraId="004FC5D4" w14:textId="77777777" w:rsidR="00C076CE" w:rsidRPr="006F46FC" w:rsidRDefault="00C076CE" w:rsidP="00C076CE">
            <w:pPr>
              <w:spacing w:after="0" w:line="240" w:lineRule="auto"/>
              <w:rPr>
                <w:rFonts w:ascii="gobCL" w:hAnsi="gobCL"/>
                <w:sz w:val="20"/>
                <w:szCs w:val="20"/>
                <w:lang w:val="es-ES" w:eastAsia="es-ES"/>
              </w:rPr>
            </w:pPr>
            <w:r w:rsidRPr="006F46FC">
              <w:rPr>
                <w:rFonts w:ascii="gobCL" w:hAnsi="gobCL"/>
                <w:sz w:val="20"/>
                <w:szCs w:val="20"/>
                <w:lang w:val="es-ES" w:eastAsia="es-ES"/>
              </w:rPr>
              <w:t>Se incorpora el requisito de certificación para todos los productos pesqueros, con excepción de los salmónidos, y se indican las declaraciones adicionales que deben incorporarse para los pescados</w:t>
            </w:r>
          </w:p>
          <w:p w14:paraId="0F65181B" w14:textId="77777777" w:rsidR="00C076CE" w:rsidRPr="006F46FC" w:rsidRDefault="00C076CE" w:rsidP="00C076CE">
            <w:pPr>
              <w:spacing w:after="0" w:line="214" w:lineRule="auto"/>
              <w:rPr>
                <w:sz w:val="20"/>
                <w:szCs w:val="20"/>
                <w:lang w:eastAsia="es-ES"/>
              </w:rPr>
            </w:pPr>
          </w:p>
          <w:p w14:paraId="345A7F3B" w14:textId="77777777" w:rsidR="00C076CE" w:rsidRDefault="00C076CE" w:rsidP="00C076CE">
            <w:pPr>
              <w:spacing w:after="0" w:line="214" w:lineRule="auto"/>
              <w:rPr>
                <w:rFonts w:ascii="gobCL" w:hAnsi="gobCL"/>
                <w:b/>
                <w:bCs/>
                <w:sz w:val="20"/>
                <w:szCs w:val="20"/>
                <w:lang w:val="es-ES" w:eastAsia="es-ES"/>
              </w:rPr>
            </w:pPr>
            <w:r>
              <w:rPr>
                <w:rFonts w:ascii="gobCL" w:hAnsi="gobCL"/>
                <w:b/>
                <w:bCs/>
                <w:sz w:val="20"/>
                <w:szCs w:val="20"/>
                <w:lang w:val="es-ES" w:eastAsia="es-ES"/>
              </w:rPr>
              <w:t>2.45. TUNEZ (Productos destinados a consumo humano)</w:t>
            </w:r>
          </w:p>
          <w:p w14:paraId="0ECFBDDB" w14:textId="77777777" w:rsidR="00C076CE" w:rsidRDefault="00C076CE" w:rsidP="00C076CE">
            <w:pPr>
              <w:spacing w:after="0" w:line="214" w:lineRule="auto"/>
              <w:rPr>
                <w:rFonts w:ascii="gobCL" w:hAnsi="gobCL"/>
                <w:sz w:val="20"/>
                <w:szCs w:val="20"/>
                <w:lang w:val="es-ES" w:eastAsia="es-ES"/>
              </w:rPr>
            </w:pPr>
            <w:r>
              <w:rPr>
                <w:rFonts w:ascii="gobCL" w:hAnsi="gobCL"/>
                <w:sz w:val="20"/>
                <w:szCs w:val="20"/>
                <w:lang w:val="es-ES" w:eastAsia="es-ES"/>
              </w:rPr>
              <w:t xml:space="preserve">Se incorpora requisitos para </w:t>
            </w:r>
            <w:proofErr w:type="spellStart"/>
            <w:r>
              <w:rPr>
                <w:rFonts w:ascii="gobCL" w:hAnsi="gobCL"/>
                <w:sz w:val="20"/>
                <w:szCs w:val="20"/>
                <w:lang w:val="es-ES" w:eastAsia="es-ES"/>
              </w:rPr>
              <w:t>choritos</w:t>
            </w:r>
            <w:proofErr w:type="spellEnd"/>
            <w:r>
              <w:rPr>
                <w:rFonts w:ascii="gobCL" w:hAnsi="gobCL"/>
                <w:sz w:val="20"/>
                <w:szCs w:val="20"/>
                <w:lang w:val="es-ES" w:eastAsia="es-ES"/>
              </w:rPr>
              <w:t xml:space="preserve"> cocidos congelados, los que deben provenir de áreas incorporadas al Programa de Sanidad de Moluscos Bivalvos tipo A o B.</w:t>
            </w:r>
          </w:p>
          <w:p w14:paraId="52B321D2" w14:textId="77777777" w:rsidR="00C076CE" w:rsidRDefault="00C076CE" w:rsidP="00C076CE">
            <w:pPr>
              <w:spacing w:after="0" w:line="214" w:lineRule="auto"/>
              <w:rPr>
                <w:rFonts w:ascii="gobCL" w:hAnsi="gobCL"/>
                <w:b/>
                <w:bCs/>
                <w:sz w:val="20"/>
                <w:szCs w:val="20"/>
                <w:lang w:val="es-ES" w:eastAsia="es-ES"/>
              </w:rPr>
            </w:pPr>
            <w:r w:rsidRPr="6BF889C6">
              <w:rPr>
                <w:rFonts w:ascii="gobCL" w:hAnsi="gobCL"/>
                <w:sz w:val="20"/>
                <w:szCs w:val="20"/>
                <w:lang w:val="es-ES" w:eastAsia="es-ES"/>
              </w:rPr>
              <w:t>Se incorpora, además, mención al formato de certificado que debe acompañar las exportaciones de estos productos.</w:t>
            </w:r>
          </w:p>
          <w:p w14:paraId="3D255606" w14:textId="77777777" w:rsidR="00C076CE" w:rsidRDefault="00C076CE" w:rsidP="00C076CE">
            <w:pPr>
              <w:spacing w:after="0" w:line="214" w:lineRule="auto"/>
              <w:rPr>
                <w:rFonts w:ascii="gobCL" w:hAnsi="gobCL"/>
                <w:sz w:val="20"/>
                <w:szCs w:val="20"/>
                <w:lang w:val="es-ES" w:eastAsia="es-ES"/>
              </w:rPr>
            </w:pPr>
          </w:p>
          <w:p w14:paraId="5C61EAC3" w14:textId="77777777" w:rsidR="00C076CE" w:rsidRDefault="00C076CE" w:rsidP="00C076CE">
            <w:pPr>
              <w:spacing w:after="0" w:line="214" w:lineRule="auto"/>
              <w:rPr>
                <w:rFonts w:ascii="gobCL" w:hAnsi="gobCL"/>
                <w:sz w:val="20"/>
                <w:szCs w:val="20"/>
                <w:lang w:val="es-ES" w:eastAsia="es-ES"/>
              </w:rPr>
            </w:pPr>
            <w:r w:rsidRPr="6BF889C6">
              <w:rPr>
                <w:rFonts w:ascii="gobCL" w:hAnsi="gobCL"/>
                <w:sz w:val="20"/>
                <w:szCs w:val="20"/>
                <w:lang w:val="es-ES" w:eastAsia="es-ES"/>
              </w:rPr>
              <w:t>2.49.1 UNION EUROPEA: Se mejora la redacción sobre el aceite de pescado consumo humano.</w:t>
            </w:r>
          </w:p>
          <w:p w14:paraId="021233A2" w14:textId="77777777" w:rsidR="00C076CE" w:rsidRDefault="00C076CE" w:rsidP="00C076CE">
            <w:pPr>
              <w:spacing w:after="0" w:line="214" w:lineRule="auto"/>
              <w:rPr>
                <w:rFonts w:ascii="gobCL" w:hAnsi="gobCL"/>
                <w:b/>
                <w:bCs/>
                <w:sz w:val="20"/>
                <w:szCs w:val="20"/>
                <w:lang w:val="es-ES" w:eastAsia="es-ES"/>
              </w:rPr>
            </w:pPr>
          </w:p>
        </w:tc>
      </w:tr>
      <w:tr w:rsidR="00C076CE" w:rsidRPr="00EF6693" w14:paraId="564FDC36"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shd w:val="clear" w:color="auto" w:fill="DAE9F7" w:themeFill="text2" w:themeFillTint="1A"/>
            <w:noWrap/>
            <w:vAlign w:val="center"/>
          </w:tcPr>
          <w:p w14:paraId="040FF056" w14:textId="77777777" w:rsidR="00C076CE" w:rsidRPr="00EF6693" w:rsidRDefault="00C076CE" w:rsidP="00C076CE">
            <w:pPr>
              <w:spacing w:after="0" w:line="214" w:lineRule="auto"/>
              <w:rPr>
                <w:rFonts w:ascii="gobCL" w:hAnsi="gobCL"/>
                <w:b/>
                <w:bCs/>
                <w:sz w:val="20"/>
                <w:szCs w:val="20"/>
                <w:lang w:val="es-ES" w:eastAsia="es-ES"/>
              </w:rPr>
            </w:pPr>
          </w:p>
          <w:p w14:paraId="78B24993" w14:textId="37E321ED" w:rsidR="00C076CE" w:rsidRPr="00EF6693" w:rsidRDefault="00C076CE" w:rsidP="00C076CE">
            <w:pPr>
              <w:spacing w:after="0" w:line="214" w:lineRule="auto"/>
              <w:rPr>
                <w:rFonts w:ascii="gobCL" w:hAnsi="gobCL"/>
                <w:b/>
                <w:bCs/>
                <w:sz w:val="20"/>
                <w:szCs w:val="20"/>
                <w:lang w:val="es-ES" w:eastAsia="es-ES"/>
              </w:rPr>
            </w:pPr>
            <w:r>
              <w:rPr>
                <w:rFonts w:ascii="gobCL" w:hAnsi="gobCL"/>
                <w:b/>
                <w:bCs/>
                <w:sz w:val="20"/>
                <w:szCs w:val="20"/>
                <w:lang w:val="es-ES" w:eastAsia="es-ES"/>
              </w:rPr>
              <w:t>MAYO</w:t>
            </w:r>
            <w:r w:rsidRPr="00EF6693">
              <w:rPr>
                <w:rFonts w:ascii="gobCL" w:hAnsi="gobCL"/>
                <w:b/>
                <w:bCs/>
                <w:sz w:val="20"/>
                <w:szCs w:val="20"/>
                <w:lang w:val="es-ES" w:eastAsia="es-ES"/>
              </w:rPr>
              <w:t xml:space="preserve"> 2026</w:t>
            </w:r>
          </w:p>
          <w:p w14:paraId="5AB7C00F" w14:textId="77777777" w:rsidR="00C076CE" w:rsidRPr="00EF6693" w:rsidRDefault="00C076CE" w:rsidP="00C076CE">
            <w:pPr>
              <w:spacing w:after="0" w:line="214" w:lineRule="auto"/>
              <w:rPr>
                <w:rFonts w:ascii="gobCL" w:hAnsi="gobCL"/>
                <w:b/>
                <w:bCs/>
                <w:sz w:val="20"/>
                <w:szCs w:val="20"/>
                <w:lang w:val="es-ES" w:eastAsia="es-ES"/>
              </w:rPr>
            </w:pPr>
          </w:p>
        </w:tc>
      </w:tr>
      <w:tr w:rsidR="00C076CE" w:rsidRPr="00EF6693" w14:paraId="6AE1EBB5"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noWrap/>
            <w:vAlign w:val="center"/>
          </w:tcPr>
          <w:p w14:paraId="7D71B93A" w14:textId="670CCBEA" w:rsidR="00C076CE" w:rsidRDefault="00C076CE" w:rsidP="00C076CE">
            <w:pPr>
              <w:spacing w:after="0" w:line="214" w:lineRule="auto"/>
              <w:rPr>
                <w:rFonts w:ascii="gobCL" w:hAnsi="gobCL"/>
                <w:b/>
                <w:bCs/>
                <w:sz w:val="20"/>
                <w:szCs w:val="20"/>
                <w:lang w:val="es-ES" w:eastAsia="es-ES"/>
              </w:rPr>
            </w:pPr>
          </w:p>
          <w:p w14:paraId="08C53927" w14:textId="1E454E4A" w:rsidR="00C076CE" w:rsidRDefault="00C076CE" w:rsidP="00C076CE">
            <w:pPr>
              <w:spacing w:after="0" w:line="214" w:lineRule="auto"/>
              <w:rPr>
                <w:rFonts w:ascii="gobCL" w:hAnsi="gobCL"/>
                <w:b/>
                <w:bCs/>
                <w:sz w:val="20"/>
                <w:szCs w:val="20"/>
                <w:lang w:val="es-ES" w:eastAsia="es-ES"/>
              </w:rPr>
            </w:pPr>
            <w:r w:rsidRPr="083B3A89">
              <w:rPr>
                <w:rFonts w:ascii="gobCL" w:hAnsi="gobCL"/>
                <w:b/>
                <w:bCs/>
                <w:sz w:val="20"/>
                <w:szCs w:val="20"/>
                <w:lang w:val="es-ES" w:eastAsia="es-ES"/>
              </w:rPr>
              <w:t xml:space="preserve">CAPÍTULO </w:t>
            </w:r>
            <w:r>
              <w:rPr>
                <w:rFonts w:ascii="gobCL" w:hAnsi="gobCL"/>
                <w:b/>
                <w:bCs/>
                <w:sz w:val="20"/>
                <w:szCs w:val="20"/>
                <w:lang w:val="es-ES" w:eastAsia="es-ES"/>
              </w:rPr>
              <w:t>I</w:t>
            </w:r>
            <w:r w:rsidRPr="083B3A89">
              <w:rPr>
                <w:rFonts w:ascii="gobCL" w:hAnsi="gobCL"/>
                <w:b/>
                <w:bCs/>
                <w:sz w:val="20"/>
                <w:szCs w:val="20"/>
                <w:lang w:val="es-ES" w:eastAsia="es-ES"/>
              </w:rPr>
              <w:t>I. CERTIF</w:t>
            </w:r>
            <w:r>
              <w:rPr>
                <w:rFonts w:ascii="gobCL" w:hAnsi="gobCL"/>
                <w:b/>
                <w:bCs/>
                <w:sz w:val="20"/>
                <w:szCs w:val="20"/>
                <w:lang w:val="es-ES" w:eastAsia="es-ES"/>
              </w:rPr>
              <w:t>I</w:t>
            </w:r>
            <w:r w:rsidRPr="083B3A89">
              <w:rPr>
                <w:rFonts w:ascii="gobCL" w:hAnsi="gobCL"/>
                <w:b/>
                <w:bCs/>
                <w:sz w:val="20"/>
                <w:szCs w:val="20"/>
                <w:lang w:val="es-ES" w:eastAsia="es-ES"/>
              </w:rPr>
              <w:t>CACIÓN SANITARIA</w:t>
            </w:r>
          </w:p>
          <w:p w14:paraId="7130CF2A" w14:textId="77777777" w:rsidR="00C076CE" w:rsidRDefault="00C076CE" w:rsidP="00C076CE">
            <w:pPr>
              <w:spacing w:after="0" w:line="214" w:lineRule="auto"/>
              <w:rPr>
                <w:rFonts w:ascii="gobCL" w:hAnsi="gobCL"/>
                <w:b/>
                <w:bCs/>
                <w:sz w:val="20"/>
                <w:szCs w:val="20"/>
                <w:lang w:val="es-ES" w:eastAsia="es-ES"/>
              </w:rPr>
            </w:pPr>
          </w:p>
          <w:p w14:paraId="6FA5F13E" w14:textId="3AA0420A" w:rsidR="00C076CE" w:rsidRDefault="00C076CE" w:rsidP="00C076CE">
            <w:pPr>
              <w:spacing w:after="0" w:line="214" w:lineRule="auto"/>
              <w:rPr>
                <w:rFonts w:ascii="gobCL" w:hAnsi="gobCL"/>
                <w:b/>
                <w:bCs/>
                <w:sz w:val="20"/>
                <w:szCs w:val="20"/>
                <w:lang w:val="es-ES" w:eastAsia="es-ES"/>
              </w:rPr>
            </w:pPr>
            <w:r w:rsidRPr="083B3A89">
              <w:rPr>
                <w:rFonts w:ascii="gobCL" w:hAnsi="gobCL"/>
                <w:b/>
                <w:bCs/>
                <w:sz w:val="20"/>
                <w:szCs w:val="20"/>
                <w:lang w:val="es-ES" w:eastAsia="es-ES"/>
              </w:rPr>
              <w:t>4. FIRMA Y TIMBRE DE CERTIF</w:t>
            </w:r>
            <w:r>
              <w:rPr>
                <w:rFonts w:ascii="gobCL" w:hAnsi="gobCL"/>
                <w:b/>
                <w:bCs/>
                <w:sz w:val="20"/>
                <w:szCs w:val="20"/>
                <w:lang w:val="es-ES" w:eastAsia="es-ES"/>
              </w:rPr>
              <w:t>I</w:t>
            </w:r>
            <w:r w:rsidRPr="083B3A89">
              <w:rPr>
                <w:rFonts w:ascii="gobCL" w:hAnsi="gobCL"/>
                <w:b/>
                <w:bCs/>
                <w:sz w:val="20"/>
                <w:szCs w:val="20"/>
                <w:lang w:val="es-ES" w:eastAsia="es-ES"/>
              </w:rPr>
              <w:t>CADOS SANITARIOS</w:t>
            </w:r>
          </w:p>
          <w:p w14:paraId="49EC9241" w14:textId="3261E5D6" w:rsidR="00C076CE" w:rsidRDefault="00C076CE" w:rsidP="00C076CE">
            <w:pPr>
              <w:spacing w:line="204" w:lineRule="auto"/>
              <w:rPr>
                <w:rFonts w:ascii="gobCL" w:eastAsia="gobCL" w:hAnsi="gobCL" w:cs="gobCL"/>
                <w:color w:val="000000" w:themeColor="text1"/>
                <w:sz w:val="18"/>
                <w:szCs w:val="18"/>
              </w:rPr>
            </w:pPr>
            <w:r w:rsidRPr="083B3A89">
              <w:rPr>
                <w:rFonts w:ascii="gobCL" w:eastAsia="gobCL" w:hAnsi="gobCL" w:cs="gobCL"/>
                <w:color w:val="000000" w:themeColor="text1"/>
                <w:sz w:val="18"/>
                <w:szCs w:val="18"/>
              </w:rPr>
              <w:t>Certificado Sanitario para Productos de la Pesca y Acuicultura destinados a Túnez: Se incorpora texto que señala que el certificado se emite con Firma Electrónica Avanzada</w:t>
            </w:r>
          </w:p>
          <w:p w14:paraId="5436A158" w14:textId="77B33F7A" w:rsidR="00C076CE" w:rsidRPr="00E13249" w:rsidRDefault="00C076CE" w:rsidP="00C076CE">
            <w:pPr>
              <w:spacing w:after="0" w:line="204" w:lineRule="auto"/>
              <w:rPr>
                <w:rFonts w:ascii="gobCL" w:hAnsi="gobCL"/>
                <w:b/>
                <w:bCs/>
                <w:sz w:val="20"/>
                <w:szCs w:val="20"/>
                <w:lang w:val="es-ES" w:eastAsia="es-ES"/>
              </w:rPr>
            </w:pPr>
            <w:r w:rsidRPr="00E13249">
              <w:rPr>
                <w:rFonts w:ascii="gobCL" w:hAnsi="gobCL"/>
                <w:b/>
                <w:bCs/>
                <w:sz w:val="20"/>
                <w:szCs w:val="20"/>
                <w:lang w:val="es-ES" w:eastAsia="es-ES"/>
              </w:rPr>
              <w:t>10. MODIFICACIÓN DE CERTIFICADOS</w:t>
            </w:r>
          </w:p>
          <w:p w14:paraId="5096871A" w14:textId="77777777" w:rsidR="00C076CE" w:rsidRDefault="00C076CE" w:rsidP="00C076CE">
            <w:pPr>
              <w:spacing w:after="0" w:line="214" w:lineRule="auto"/>
              <w:rPr>
                <w:rFonts w:ascii="gobCL" w:hAnsi="gobCL"/>
                <w:b/>
                <w:bCs/>
                <w:sz w:val="20"/>
                <w:szCs w:val="20"/>
                <w:lang w:val="es-ES" w:eastAsia="es-ES"/>
              </w:rPr>
            </w:pPr>
            <w:r>
              <w:rPr>
                <w:rFonts w:ascii="gobCL" w:hAnsi="gobCL"/>
                <w:b/>
                <w:bCs/>
                <w:sz w:val="20"/>
                <w:szCs w:val="20"/>
                <w:lang w:val="es-ES" w:eastAsia="es-ES"/>
              </w:rPr>
              <w:t xml:space="preserve">Punto </w:t>
            </w:r>
            <w:r w:rsidRPr="007B04D2">
              <w:rPr>
                <w:rFonts w:ascii="gobCL" w:hAnsi="gobCL"/>
                <w:b/>
                <w:bCs/>
                <w:sz w:val="20"/>
                <w:szCs w:val="20"/>
                <w:lang w:val="es-ES" w:eastAsia="es-ES"/>
              </w:rPr>
              <w:t xml:space="preserve">10.2 </w:t>
            </w:r>
            <w:bookmarkStart w:id="34" w:name="_Toc431492049"/>
            <w:bookmarkStart w:id="35" w:name="_Toc221015395"/>
            <w:bookmarkStart w:id="36" w:name="_Toc428453073"/>
            <w:r w:rsidRPr="007B04D2">
              <w:rPr>
                <w:rFonts w:ascii="gobCL" w:hAnsi="gobCL"/>
                <w:b/>
                <w:bCs/>
                <w:sz w:val="20"/>
                <w:szCs w:val="20"/>
                <w:lang w:val="es-ES" w:eastAsia="es-ES"/>
              </w:rPr>
              <w:t>MODIFICACIONES POSTERIOR A LA EXPORTACIÓN</w:t>
            </w:r>
            <w:bookmarkEnd w:id="34"/>
            <w:bookmarkEnd w:id="35"/>
            <w:bookmarkEnd w:id="36"/>
          </w:p>
          <w:p w14:paraId="732458F0" w14:textId="50FD8AA6" w:rsidR="00C076CE" w:rsidRPr="00984BE7" w:rsidRDefault="00C076CE" w:rsidP="00C076CE">
            <w:pPr>
              <w:spacing w:after="0" w:line="214" w:lineRule="auto"/>
              <w:rPr>
                <w:rFonts w:ascii="gobCL" w:hAnsi="gobCL"/>
                <w:sz w:val="20"/>
                <w:szCs w:val="20"/>
                <w:lang w:val="es-ES" w:eastAsia="es-ES"/>
              </w:rPr>
            </w:pPr>
            <w:r>
              <w:rPr>
                <w:rFonts w:ascii="gobCL" w:hAnsi="gobCL"/>
                <w:sz w:val="20"/>
                <w:szCs w:val="20"/>
                <w:lang w:eastAsia="es-ES"/>
              </w:rPr>
              <w:t>P</w:t>
            </w:r>
            <w:r w:rsidRPr="724BC891">
              <w:rPr>
                <w:rFonts w:ascii="gobCL" w:hAnsi="gobCL"/>
                <w:sz w:val="20"/>
                <w:szCs w:val="20"/>
                <w:lang w:eastAsia="es-ES"/>
              </w:rPr>
              <w:t xml:space="preserve">ara la solicitud de modificación del país de destino y solicitud de información adicional en el certificado sanitario, se incorpora la </w:t>
            </w:r>
            <w:r>
              <w:rPr>
                <w:rFonts w:ascii="gobCL" w:hAnsi="gobCL"/>
                <w:sz w:val="20"/>
                <w:szCs w:val="20"/>
                <w:lang w:eastAsia="es-ES"/>
              </w:rPr>
              <w:t xml:space="preserve">opción </w:t>
            </w:r>
            <w:r w:rsidRPr="724BC891">
              <w:rPr>
                <w:rFonts w:ascii="gobCL" w:hAnsi="gobCL"/>
                <w:sz w:val="20"/>
                <w:szCs w:val="20"/>
                <w:lang w:eastAsia="es-ES"/>
              </w:rPr>
              <w:t>de que la carta pueda ser emitida por la jefatura de comercio exterior, además de Gerencia.</w:t>
            </w:r>
          </w:p>
          <w:p w14:paraId="1FB8169B" w14:textId="7816F01D" w:rsidR="00C076CE" w:rsidRDefault="00C076CE" w:rsidP="00C076CE">
            <w:pPr>
              <w:spacing w:after="0" w:line="214" w:lineRule="auto"/>
              <w:rPr>
                <w:rFonts w:ascii="gobCL" w:hAnsi="gobCL"/>
                <w:sz w:val="20"/>
                <w:szCs w:val="20"/>
                <w:lang w:eastAsia="es-ES"/>
              </w:rPr>
            </w:pPr>
          </w:p>
          <w:p w14:paraId="70E68B86" w14:textId="12AA8866" w:rsidR="00C076CE" w:rsidRDefault="00C076CE" w:rsidP="00C076CE">
            <w:pPr>
              <w:spacing w:after="0" w:line="214" w:lineRule="auto"/>
              <w:rPr>
                <w:rFonts w:ascii="gobCL" w:hAnsi="gobCL"/>
                <w:b/>
                <w:bCs/>
                <w:sz w:val="20"/>
                <w:szCs w:val="20"/>
                <w:lang w:eastAsia="es-ES"/>
              </w:rPr>
            </w:pPr>
            <w:r w:rsidRPr="724BC891">
              <w:rPr>
                <w:rFonts w:ascii="gobCL" w:hAnsi="gobCL"/>
                <w:b/>
                <w:bCs/>
                <w:sz w:val="20"/>
                <w:szCs w:val="20"/>
                <w:lang w:eastAsia="es-ES"/>
              </w:rPr>
              <w:t>10. MODIFICACIÓN DE CERTIFICADOS</w:t>
            </w:r>
          </w:p>
          <w:p w14:paraId="4E53AC28" w14:textId="14E857CC" w:rsidR="00C076CE" w:rsidRDefault="00C076CE" w:rsidP="00C076CE">
            <w:pPr>
              <w:spacing w:after="0" w:line="214" w:lineRule="auto"/>
              <w:rPr>
                <w:rFonts w:ascii="gobCL" w:hAnsi="gobCL"/>
                <w:sz w:val="20"/>
                <w:szCs w:val="20"/>
                <w:lang w:eastAsia="es-ES"/>
              </w:rPr>
            </w:pPr>
            <w:r w:rsidRPr="724BC891">
              <w:rPr>
                <w:rFonts w:ascii="gobCL" w:hAnsi="gobCL"/>
                <w:sz w:val="20"/>
                <w:szCs w:val="20"/>
                <w:lang w:eastAsia="es-ES"/>
              </w:rPr>
              <w:t xml:space="preserve">Se añade letra “e)” con requisitos específicos de mercados para la anulación y reemplazo de certificados. </w:t>
            </w:r>
          </w:p>
          <w:p w14:paraId="3D80F9B2" w14:textId="100BCA7F" w:rsidR="00C076CE" w:rsidRDefault="00C076CE" w:rsidP="00C076CE">
            <w:pPr>
              <w:spacing w:after="0" w:line="214" w:lineRule="auto"/>
              <w:rPr>
                <w:rFonts w:ascii="gobCL" w:hAnsi="gobCL"/>
                <w:sz w:val="20"/>
                <w:szCs w:val="20"/>
                <w:lang w:eastAsia="es-ES"/>
              </w:rPr>
            </w:pPr>
            <w:r w:rsidRPr="724BC891">
              <w:rPr>
                <w:rFonts w:ascii="gobCL" w:hAnsi="gobCL"/>
                <w:sz w:val="20"/>
                <w:szCs w:val="20"/>
                <w:lang w:eastAsia="es-ES"/>
              </w:rPr>
              <w:t>Se añade requisitos de Unión Europea y Unión Económica Euroasiática.</w:t>
            </w:r>
          </w:p>
          <w:p w14:paraId="2344B5C5" w14:textId="77777777" w:rsidR="00C076CE" w:rsidRPr="007B04D2" w:rsidRDefault="00C076CE" w:rsidP="00C076CE">
            <w:pPr>
              <w:spacing w:after="0" w:line="214" w:lineRule="auto"/>
              <w:rPr>
                <w:rFonts w:ascii="gobCL" w:hAnsi="gobCL"/>
                <w:b/>
                <w:bCs/>
                <w:sz w:val="20"/>
                <w:szCs w:val="20"/>
                <w:lang w:val="es-ES" w:eastAsia="es-ES"/>
              </w:rPr>
            </w:pPr>
          </w:p>
          <w:p w14:paraId="2188D79C" w14:textId="77777777" w:rsidR="00C076CE" w:rsidRDefault="00C076CE" w:rsidP="00C076CE">
            <w:pPr>
              <w:spacing w:after="0" w:line="214" w:lineRule="auto"/>
            </w:pPr>
            <w:hyperlink w:anchor="_Toc221015399" w:history="1">
              <w:r w:rsidRPr="00471409">
                <w:rPr>
                  <w:rFonts w:ascii="gobCL" w:hAnsi="gobCL"/>
                  <w:b/>
                  <w:bCs/>
                  <w:sz w:val="20"/>
                  <w:szCs w:val="20"/>
                  <w:lang w:val="es-ES" w:eastAsia="es-ES"/>
                </w:rPr>
                <w:t>CAPÍTULO IV. REQUISITOS PARA AUTORIZACIÓN DE EMBARQUE Y CERTIFICACIÓN SANITARIA</w:t>
              </w:r>
            </w:hyperlink>
          </w:p>
          <w:p w14:paraId="357C5201" w14:textId="04CD0E34" w:rsidR="00C076CE" w:rsidRPr="00471409" w:rsidRDefault="00C076CE" w:rsidP="00C076CE">
            <w:pPr>
              <w:spacing w:after="0" w:line="214" w:lineRule="auto"/>
              <w:rPr>
                <w:rFonts w:ascii="gobCL" w:hAnsi="gobCL"/>
                <w:sz w:val="20"/>
                <w:szCs w:val="20"/>
                <w:lang w:val="es-ES" w:eastAsia="es-ES"/>
              </w:rPr>
            </w:pPr>
            <w:r w:rsidRPr="008F2445">
              <w:rPr>
                <w:rFonts w:ascii="gobCL" w:hAnsi="gobCL"/>
                <w:sz w:val="20"/>
                <w:szCs w:val="20"/>
                <w:lang w:val="es-ES" w:eastAsia="es-ES"/>
              </w:rPr>
              <w:t xml:space="preserve">Se incorpora </w:t>
            </w:r>
            <w:r w:rsidRPr="5A330304">
              <w:rPr>
                <w:rFonts w:ascii="gobCL" w:hAnsi="gobCL"/>
                <w:sz w:val="20"/>
                <w:szCs w:val="20"/>
                <w:lang w:val="es-ES" w:eastAsia="es-ES"/>
              </w:rPr>
              <w:t>precisión</w:t>
            </w:r>
            <w:r w:rsidRPr="20DAF48C">
              <w:rPr>
                <w:rFonts w:ascii="gobCL" w:hAnsi="gobCL"/>
                <w:sz w:val="20"/>
                <w:szCs w:val="20"/>
                <w:lang w:val="es-ES" w:eastAsia="es-ES"/>
              </w:rPr>
              <w:t xml:space="preserve"> </w:t>
            </w:r>
            <w:r w:rsidRPr="11F0C9AD">
              <w:rPr>
                <w:rFonts w:ascii="gobCL" w:hAnsi="gobCL"/>
                <w:sz w:val="20"/>
                <w:szCs w:val="20"/>
                <w:lang w:val="es-ES" w:eastAsia="es-ES"/>
              </w:rPr>
              <w:t xml:space="preserve">acerca </w:t>
            </w:r>
            <w:r w:rsidRPr="308AFC1C">
              <w:rPr>
                <w:rFonts w:ascii="gobCL" w:hAnsi="gobCL"/>
                <w:sz w:val="20"/>
                <w:szCs w:val="20"/>
                <w:lang w:val="es-ES" w:eastAsia="es-ES"/>
              </w:rPr>
              <w:t xml:space="preserve">de la </w:t>
            </w:r>
            <w:r w:rsidRPr="5740E1F7">
              <w:rPr>
                <w:rFonts w:ascii="gobCL" w:hAnsi="gobCL"/>
                <w:sz w:val="20"/>
                <w:szCs w:val="20"/>
                <w:lang w:val="es-ES" w:eastAsia="es-ES"/>
              </w:rPr>
              <w:t>aplicación de</w:t>
            </w:r>
            <w:r w:rsidRPr="11F0C9AD">
              <w:rPr>
                <w:rFonts w:ascii="gobCL" w:hAnsi="gobCL"/>
                <w:sz w:val="20"/>
                <w:szCs w:val="20"/>
                <w:lang w:val="es-ES" w:eastAsia="es-ES"/>
              </w:rPr>
              <w:t xml:space="preserve"> </w:t>
            </w:r>
            <w:r w:rsidRPr="7C36E0C9">
              <w:rPr>
                <w:rFonts w:ascii="gobCL" w:hAnsi="gobCL"/>
                <w:sz w:val="20"/>
                <w:szCs w:val="20"/>
                <w:lang w:val="es-ES" w:eastAsia="es-ES"/>
              </w:rPr>
              <w:t xml:space="preserve">los </w:t>
            </w:r>
            <w:r w:rsidRPr="66DBF985">
              <w:rPr>
                <w:rFonts w:ascii="gobCL" w:hAnsi="gobCL"/>
                <w:sz w:val="20"/>
                <w:szCs w:val="20"/>
                <w:lang w:val="es-ES" w:eastAsia="es-ES"/>
              </w:rPr>
              <w:t xml:space="preserve">controles de </w:t>
            </w:r>
            <w:r w:rsidRPr="06BBD848">
              <w:rPr>
                <w:rFonts w:ascii="gobCL" w:hAnsi="gobCL"/>
                <w:sz w:val="20"/>
                <w:szCs w:val="20"/>
                <w:lang w:val="es-ES" w:eastAsia="es-ES"/>
              </w:rPr>
              <w:t xml:space="preserve">Dioxinas y </w:t>
            </w:r>
            <w:proofErr w:type="spellStart"/>
            <w:r w:rsidRPr="5A98F847">
              <w:rPr>
                <w:rFonts w:ascii="gobCL" w:hAnsi="gobCL"/>
                <w:sz w:val="20"/>
                <w:szCs w:val="20"/>
                <w:lang w:val="es-ES" w:eastAsia="es-ES"/>
              </w:rPr>
              <w:t>PCBs</w:t>
            </w:r>
            <w:proofErr w:type="spellEnd"/>
            <w:r w:rsidRPr="5A98F847">
              <w:rPr>
                <w:rFonts w:ascii="gobCL" w:hAnsi="gobCL"/>
                <w:sz w:val="20"/>
                <w:szCs w:val="20"/>
                <w:lang w:val="es-ES" w:eastAsia="es-ES"/>
              </w:rPr>
              <w:t xml:space="preserve"> </w:t>
            </w:r>
            <w:r w:rsidRPr="677F7FDF">
              <w:rPr>
                <w:rFonts w:ascii="gobCL" w:hAnsi="gobCL"/>
                <w:sz w:val="20"/>
                <w:szCs w:val="20"/>
                <w:lang w:val="es-ES" w:eastAsia="es-ES"/>
              </w:rPr>
              <w:t xml:space="preserve">similares y </w:t>
            </w:r>
            <w:r w:rsidRPr="7299E1BD">
              <w:rPr>
                <w:rFonts w:ascii="gobCL" w:hAnsi="gobCL"/>
                <w:sz w:val="20"/>
                <w:szCs w:val="20"/>
                <w:lang w:val="es-ES" w:eastAsia="es-ES"/>
              </w:rPr>
              <w:t xml:space="preserve">no </w:t>
            </w:r>
            <w:r w:rsidRPr="7E1B24D9">
              <w:rPr>
                <w:rFonts w:ascii="gobCL" w:hAnsi="gobCL"/>
                <w:sz w:val="20"/>
                <w:szCs w:val="20"/>
                <w:lang w:val="es-ES" w:eastAsia="es-ES"/>
              </w:rPr>
              <w:t>similares</w:t>
            </w:r>
            <w:r w:rsidRPr="677F7FDF">
              <w:rPr>
                <w:rFonts w:ascii="gobCL" w:hAnsi="gobCL"/>
                <w:sz w:val="20"/>
                <w:szCs w:val="20"/>
                <w:lang w:val="es-ES" w:eastAsia="es-ES"/>
              </w:rPr>
              <w:t xml:space="preserve"> </w:t>
            </w:r>
            <w:r w:rsidRPr="535D6F80">
              <w:rPr>
                <w:rFonts w:ascii="gobCL" w:hAnsi="gobCL"/>
                <w:sz w:val="20"/>
                <w:szCs w:val="20"/>
                <w:lang w:val="es-ES" w:eastAsia="es-ES"/>
              </w:rPr>
              <w:t xml:space="preserve">a </w:t>
            </w:r>
            <w:r w:rsidRPr="2A24D06A">
              <w:rPr>
                <w:rFonts w:ascii="gobCL" w:hAnsi="gobCL"/>
                <w:sz w:val="20"/>
                <w:szCs w:val="20"/>
                <w:lang w:val="es-ES" w:eastAsia="es-ES"/>
              </w:rPr>
              <w:t>Dioxinas</w:t>
            </w:r>
            <w:r w:rsidRPr="73B9B913">
              <w:rPr>
                <w:rFonts w:ascii="gobCL" w:hAnsi="gobCL"/>
                <w:sz w:val="20"/>
                <w:szCs w:val="20"/>
                <w:lang w:val="es-ES" w:eastAsia="es-ES"/>
              </w:rPr>
              <w:t xml:space="preserve">, </w:t>
            </w:r>
            <w:r w:rsidRPr="2E45E1ED">
              <w:rPr>
                <w:rFonts w:ascii="gobCL" w:hAnsi="gobCL"/>
                <w:sz w:val="20"/>
                <w:szCs w:val="20"/>
                <w:lang w:val="es-ES" w:eastAsia="es-ES"/>
              </w:rPr>
              <w:t xml:space="preserve">particularmente </w:t>
            </w:r>
            <w:r w:rsidRPr="3A1952FC">
              <w:rPr>
                <w:rFonts w:ascii="gobCL" w:hAnsi="gobCL"/>
                <w:sz w:val="20"/>
                <w:szCs w:val="20"/>
                <w:lang w:val="es-ES" w:eastAsia="es-ES"/>
              </w:rPr>
              <w:t xml:space="preserve">su aplicación </w:t>
            </w:r>
            <w:r w:rsidRPr="6BF33476">
              <w:rPr>
                <w:rFonts w:ascii="gobCL" w:hAnsi="gobCL"/>
                <w:sz w:val="20"/>
                <w:szCs w:val="20"/>
                <w:lang w:val="es-ES" w:eastAsia="es-ES"/>
              </w:rPr>
              <w:t xml:space="preserve">en aceite de </w:t>
            </w:r>
            <w:r w:rsidRPr="4A6FE9B9">
              <w:rPr>
                <w:rFonts w:ascii="gobCL" w:hAnsi="gobCL"/>
                <w:sz w:val="20"/>
                <w:szCs w:val="20"/>
                <w:lang w:val="es-ES" w:eastAsia="es-ES"/>
              </w:rPr>
              <w:t>pescado.</w:t>
            </w:r>
            <w:r w:rsidRPr="6BF33476">
              <w:rPr>
                <w:rFonts w:ascii="gobCL" w:hAnsi="gobCL"/>
                <w:sz w:val="20"/>
                <w:szCs w:val="20"/>
                <w:lang w:val="es-ES" w:eastAsia="es-ES"/>
              </w:rPr>
              <w:t xml:space="preserve"> </w:t>
            </w:r>
          </w:p>
          <w:p w14:paraId="431B3A92" w14:textId="7699A40D" w:rsidR="00C076CE" w:rsidRDefault="00C076CE" w:rsidP="00C076CE">
            <w:pPr>
              <w:spacing w:after="0" w:line="214" w:lineRule="auto"/>
              <w:rPr>
                <w:rFonts w:ascii="gobCL" w:hAnsi="gobCL"/>
                <w:sz w:val="20"/>
                <w:szCs w:val="20"/>
                <w:lang w:val="es-ES" w:eastAsia="es-ES"/>
              </w:rPr>
            </w:pPr>
          </w:p>
          <w:p w14:paraId="498D2443" w14:textId="2A973DE7" w:rsidR="00C076CE" w:rsidRPr="00471409" w:rsidRDefault="00C076CE" w:rsidP="00C076CE">
            <w:pPr>
              <w:spacing w:after="0" w:line="214" w:lineRule="auto"/>
              <w:rPr>
                <w:rFonts w:ascii="gobCL" w:hAnsi="gobCL"/>
                <w:b/>
                <w:bCs/>
                <w:sz w:val="20"/>
                <w:szCs w:val="20"/>
                <w:lang w:val="es-ES" w:eastAsia="es-ES"/>
              </w:rPr>
            </w:pPr>
            <w:hyperlink w:anchor="_Toc221015433" w:history="1">
              <w:r w:rsidRPr="00471409">
                <w:rPr>
                  <w:b/>
                  <w:bCs/>
                  <w:sz w:val="20"/>
                  <w:szCs w:val="20"/>
                  <w:lang w:val="es-ES" w:eastAsia="es-ES"/>
                </w:rPr>
                <w:t>2.</w:t>
              </w:r>
              <w:r>
                <w:rPr>
                  <w:b/>
                  <w:bCs/>
                  <w:sz w:val="20"/>
                  <w:szCs w:val="20"/>
                  <w:lang w:val="es-ES" w:eastAsia="es-ES"/>
                </w:rPr>
                <w:t xml:space="preserve"> </w:t>
              </w:r>
              <w:r w:rsidRPr="00471409">
                <w:rPr>
                  <w:b/>
                  <w:bCs/>
                  <w:sz w:val="20"/>
                  <w:szCs w:val="20"/>
                  <w:lang w:val="es-ES" w:eastAsia="es-ES"/>
                </w:rPr>
                <w:t>ESTÁNDARES COMPLEMENTARIOS Y OTROS REQUISITOS ESPECÍFICOS SEGÚN MERCADO DE DESTINO</w:t>
              </w:r>
              <w:r w:rsidRPr="00471409">
                <w:rPr>
                  <w:rFonts w:ascii="gobCL" w:hAnsi="gobCL"/>
                  <w:b/>
                  <w:bCs/>
                  <w:webHidden/>
                  <w:sz w:val="20"/>
                  <w:szCs w:val="20"/>
                  <w:lang w:val="es-ES" w:eastAsia="es-ES"/>
                </w:rPr>
                <w:tab/>
              </w:r>
            </w:hyperlink>
          </w:p>
          <w:p w14:paraId="1234A255" w14:textId="504E3D91" w:rsidR="00C076CE" w:rsidRPr="002901FA" w:rsidRDefault="00C076CE" w:rsidP="00C076CE">
            <w:pPr>
              <w:spacing w:line="204" w:lineRule="auto"/>
              <w:rPr>
                <w:rFonts w:ascii="gobCL" w:hAnsi="gobCL"/>
                <w:sz w:val="20"/>
                <w:szCs w:val="20"/>
                <w:lang w:eastAsia="es-ES"/>
              </w:rPr>
            </w:pPr>
            <w:r w:rsidRPr="002901FA">
              <w:rPr>
                <w:rFonts w:ascii="gobCL" w:hAnsi="gobCL"/>
                <w:sz w:val="20"/>
                <w:szCs w:val="20"/>
                <w:lang w:eastAsia="es-ES"/>
              </w:rPr>
              <w:t>2.8. COLOMBIA: En Productos destinados a consumo humano se incorpora declaración a incluir en el ítem observaciones del certificado sanitario consumo humano</w:t>
            </w:r>
          </w:p>
          <w:p w14:paraId="3383572E" w14:textId="0C75A608" w:rsidR="00C076CE" w:rsidRDefault="00C076CE" w:rsidP="00C076CE">
            <w:pPr>
              <w:spacing w:line="204" w:lineRule="auto"/>
              <w:rPr>
                <w:rFonts w:ascii="gobCL" w:hAnsi="gobCL"/>
                <w:color w:val="000000"/>
                <w:sz w:val="20"/>
                <w:lang w:val="es-ES_tradnl"/>
              </w:rPr>
            </w:pPr>
            <w:r>
              <w:rPr>
                <w:rFonts w:ascii="gobCL" w:hAnsi="gobCL"/>
                <w:color w:val="000000"/>
                <w:sz w:val="20"/>
                <w:lang w:val="es-ES_tradnl"/>
              </w:rPr>
              <w:t>“</w:t>
            </w:r>
            <w:r w:rsidRPr="006A5452">
              <w:rPr>
                <w:rFonts w:ascii="gobCL" w:hAnsi="gobCL"/>
                <w:i/>
                <w:iCs/>
                <w:color w:val="000000"/>
                <w:sz w:val="20"/>
                <w:lang w:val="es-ES_tradnl"/>
              </w:rPr>
              <w:t>Los productos amparados por el presente certificado, han sido elaborados bajo un Sistema de Análisis de Riesgos y Puntos Críticos de Control (HACCP), cumpliendo con los requisitos sanitarios establecidos por la autoridad sanitaria competente del país importador</w:t>
            </w:r>
            <w:r w:rsidRPr="006A5452">
              <w:rPr>
                <w:rFonts w:ascii="gobCL" w:hAnsi="gobCL"/>
                <w:color w:val="000000"/>
                <w:sz w:val="20"/>
                <w:lang w:val="es-ES_tradnl"/>
              </w:rPr>
              <w:t>.</w:t>
            </w:r>
            <w:r>
              <w:rPr>
                <w:rFonts w:ascii="gobCL" w:hAnsi="gobCL"/>
                <w:color w:val="000000"/>
                <w:sz w:val="20"/>
                <w:lang w:val="es-ES_tradnl"/>
              </w:rPr>
              <w:t>”</w:t>
            </w:r>
          </w:p>
          <w:p w14:paraId="77A2B1B1" w14:textId="1290D972" w:rsidR="00C076CE" w:rsidRPr="002901FA" w:rsidRDefault="00C076CE" w:rsidP="00C076CE">
            <w:pPr>
              <w:spacing w:after="0" w:line="204" w:lineRule="auto"/>
              <w:rPr>
                <w:rFonts w:ascii="gobCL" w:hAnsi="gobCL"/>
                <w:sz w:val="20"/>
                <w:szCs w:val="20"/>
                <w:lang w:eastAsia="es-ES"/>
              </w:rPr>
            </w:pPr>
            <w:r w:rsidRPr="002901FA">
              <w:rPr>
                <w:rFonts w:ascii="gobCL" w:hAnsi="gobCL"/>
                <w:sz w:val="20"/>
                <w:szCs w:val="20"/>
                <w:lang w:eastAsia="es-ES"/>
              </w:rPr>
              <w:t>2.48.1 UNIÓN ECONÓMICA EUROASIÁTICA</w:t>
            </w:r>
          </w:p>
          <w:p w14:paraId="50BFD883" w14:textId="6EC71A4A" w:rsidR="00C076CE" w:rsidRPr="00EF6693" w:rsidRDefault="00C076CE" w:rsidP="00C076CE">
            <w:pPr>
              <w:spacing w:line="204" w:lineRule="auto"/>
              <w:rPr>
                <w:rFonts w:ascii="gobCL" w:eastAsia="gobCL" w:hAnsi="gobCL" w:cs="gobCL"/>
                <w:color w:val="000000" w:themeColor="text1"/>
                <w:sz w:val="18"/>
                <w:szCs w:val="18"/>
                <w:lang w:val="es-ES" w:eastAsia="es-ES"/>
              </w:rPr>
            </w:pPr>
            <w:r w:rsidRPr="002901FA">
              <w:rPr>
                <w:rFonts w:ascii="gobCL" w:hAnsi="gobCL"/>
                <w:sz w:val="20"/>
                <w:szCs w:val="20"/>
                <w:lang w:eastAsia="es-ES"/>
              </w:rPr>
              <w:t xml:space="preserve">Se actualiza información de la Tabla 1. Parámetros microbiológicos: Productos en </w:t>
            </w:r>
            <w:proofErr w:type="spellStart"/>
            <w:r w:rsidRPr="002901FA">
              <w:rPr>
                <w:rFonts w:ascii="gobCL" w:hAnsi="gobCL"/>
                <w:sz w:val="20"/>
                <w:szCs w:val="20"/>
                <w:lang w:eastAsia="es-ES"/>
              </w:rPr>
              <w:t>Enterococcus</w:t>
            </w:r>
            <w:proofErr w:type="spellEnd"/>
            <w:r w:rsidRPr="002901FA">
              <w:rPr>
                <w:rFonts w:ascii="gobCL" w:hAnsi="gobCL"/>
                <w:sz w:val="20"/>
                <w:szCs w:val="20"/>
                <w:lang w:eastAsia="es-ES"/>
              </w:rPr>
              <w:t xml:space="preserve"> y Clostridios sulfito reductores y Tabla 5. Radionucleidos: Productos en ambos parámetros.</w:t>
            </w:r>
            <w:r w:rsidRPr="27A5029D">
              <w:rPr>
                <w:rFonts w:ascii="gobCL" w:eastAsia="gobCL" w:hAnsi="gobCL" w:cs="gobCL"/>
                <w:sz w:val="18"/>
                <w:szCs w:val="18"/>
              </w:rPr>
              <w:t xml:space="preserve"> </w:t>
            </w:r>
          </w:p>
        </w:tc>
      </w:tr>
      <w:tr w:rsidR="00C076CE" w:rsidRPr="00EF6693" w14:paraId="2FFB18C8"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shd w:val="clear" w:color="auto" w:fill="DAE9F7" w:themeFill="text2" w:themeFillTint="1A"/>
            <w:noWrap/>
            <w:vAlign w:val="center"/>
          </w:tcPr>
          <w:p w14:paraId="2A2590FF" w14:textId="77777777" w:rsidR="00C076CE" w:rsidRPr="00EF6693" w:rsidRDefault="00C076CE" w:rsidP="00C076CE">
            <w:pPr>
              <w:spacing w:after="0" w:line="214" w:lineRule="auto"/>
              <w:rPr>
                <w:rFonts w:ascii="gobCL" w:hAnsi="gobCL"/>
                <w:b/>
                <w:bCs/>
                <w:sz w:val="20"/>
                <w:szCs w:val="20"/>
                <w:lang w:val="es-ES" w:eastAsia="es-ES"/>
              </w:rPr>
            </w:pPr>
          </w:p>
          <w:p w14:paraId="7E386319" w14:textId="77777777"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ABRIL 2026</w:t>
            </w:r>
          </w:p>
          <w:p w14:paraId="424A1B03" w14:textId="77777777" w:rsidR="00C076CE" w:rsidRPr="00EF6693" w:rsidRDefault="00C076CE" w:rsidP="00C076CE">
            <w:pPr>
              <w:spacing w:after="0" w:line="214" w:lineRule="auto"/>
              <w:rPr>
                <w:rFonts w:ascii="gobCL" w:hAnsi="gobCL"/>
                <w:b/>
                <w:bCs/>
                <w:sz w:val="20"/>
                <w:szCs w:val="20"/>
                <w:lang w:val="es-ES" w:eastAsia="es-ES"/>
              </w:rPr>
            </w:pPr>
          </w:p>
        </w:tc>
      </w:tr>
      <w:tr w:rsidR="00C076CE" w:rsidRPr="00EF6693" w14:paraId="0B17E3BC"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noWrap/>
            <w:vAlign w:val="center"/>
          </w:tcPr>
          <w:p w14:paraId="543EAC78" w14:textId="77777777" w:rsidR="00C076CE" w:rsidRPr="00EF6693" w:rsidRDefault="00C076CE" w:rsidP="00C076CE">
            <w:pPr>
              <w:spacing w:after="0" w:line="214" w:lineRule="auto"/>
              <w:rPr>
                <w:rFonts w:ascii="gobCL" w:hAnsi="gobCL"/>
                <w:b/>
                <w:bCs/>
                <w:sz w:val="20"/>
                <w:szCs w:val="20"/>
                <w:lang w:val="es-ES" w:eastAsia="es-ES"/>
              </w:rPr>
            </w:pPr>
          </w:p>
          <w:p w14:paraId="036B5123" w14:textId="77777777"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CAPÍTULO IV. REQUISITOS PARA AUTORIZACIÓN DE EMBARQUE Y CERTIFICACIÓN SANITARIA</w:t>
            </w:r>
          </w:p>
          <w:p w14:paraId="47146183" w14:textId="77777777" w:rsidR="00C076CE" w:rsidRPr="00EF6693" w:rsidRDefault="00C076CE" w:rsidP="00C076CE">
            <w:pPr>
              <w:numPr>
                <w:ilvl w:val="0"/>
                <w:numId w:val="14"/>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ESTÁNDARES COMPLEMENTARIOS Y OTROS REQUISITOS ESPECÍFICOS SEGÚN MERCADO DE DESTINO.</w:t>
            </w:r>
          </w:p>
          <w:p w14:paraId="73EDC876" w14:textId="77777777" w:rsidR="00C076CE" w:rsidRDefault="00C076CE" w:rsidP="00C076CE">
            <w:pPr>
              <w:spacing w:after="0" w:line="214" w:lineRule="auto"/>
              <w:ind w:left="360"/>
              <w:rPr>
                <w:rFonts w:ascii="gobCL" w:hAnsi="gobCL"/>
                <w:b/>
                <w:bCs/>
                <w:sz w:val="20"/>
                <w:szCs w:val="20"/>
                <w:lang w:val="es-ES" w:eastAsia="es-ES"/>
              </w:rPr>
            </w:pPr>
          </w:p>
          <w:p w14:paraId="043049F6" w14:textId="77777777" w:rsidR="00C076CE" w:rsidRDefault="00C076CE" w:rsidP="00C076CE">
            <w:pPr>
              <w:spacing w:after="0" w:line="214" w:lineRule="auto"/>
              <w:rPr>
                <w:rFonts w:ascii="gobCL" w:hAnsi="gobCL"/>
                <w:sz w:val="18"/>
                <w:szCs w:val="18"/>
                <w:lang w:val="es-MX"/>
              </w:rPr>
            </w:pPr>
            <w:r>
              <w:rPr>
                <w:rFonts w:ascii="gobCL" w:hAnsi="gobCL"/>
                <w:b/>
                <w:bCs/>
                <w:sz w:val="18"/>
                <w:szCs w:val="18"/>
                <w:lang w:val="es-MX"/>
              </w:rPr>
              <w:t>Punto 2.2 AUSTRALIA</w:t>
            </w:r>
            <w:r>
              <w:rPr>
                <w:b/>
                <w:bCs/>
                <w:lang w:val="es-MX"/>
              </w:rPr>
              <w:t xml:space="preserve"> </w:t>
            </w:r>
            <w:r>
              <w:rPr>
                <w:rFonts w:ascii="gobCL" w:hAnsi="gobCL"/>
                <w:sz w:val="18"/>
                <w:szCs w:val="18"/>
                <w:lang w:val="es-MX"/>
              </w:rPr>
              <w:t xml:space="preserve">Se agrega que, en la generación de la NEPPEX, será necesario registrar el número de factura en el campo de remakes/observaciones. </w:t>
            </w:r>
          </w:p>
          <w:p w14:paraId="4B9215D8" w14:textId="77777777" w:rsidR="00C076CE" w:rsidRDefault="00C076CE" w:rsidP="00C076CE">
            <w:pPr>
              <w:spacing w:after="0" w:line="214" w:lineRule="auto"/>
              <w:rPr>
                <w:lang w:val="es-MX"/>
              </w:rPr>
            </w:pPr>
          </w:p>
          <w:p w14:paraId="3E5CD124" w14:textId="77777777" w:rsidR="00C076CE" w:rsidRPr="00CD2C87"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Punto 2.48. </w:t>
            </w:r>
            <w:r w:rsidRPr="00CD2C87">
              <w:rPr>
                <w:rFonts w:ascii="gobCL" w:hAnsi="gobCL"/>
                <w:b/>
                <w:bCs/>
                <w:sz w:val="20"/>
                <w:szCs w:val="20"/>
                <w:lang w:val="es-ES" w:eastAsia="es-ES"/>
              </w:rPr>
              <w:t>UNIÓN ECONÓMICA EUROASIÁTICA (UEE).</w:t>
            </w:r>
          </w:p>
          <w:p w14:paraId="09D02B79" w14:textId="77777777" w:rsidR="00C076CE" w:rsidRPr="00EF6693" w:rsidRDefault="00C076CE" w:rsidP="00C076CE">
            <w:pPr>
              <w:spacing w:after="0" w:line="214" w:lineRule="auto"/>
              <w:rPr>
                <w:rFonts w:ascii="gobCL" w:hAnsi="gobCL"/>
                <w:sz w:val="20"/>
                <w:szCs w:val="20"/>
                <w:lang w:val="es-ES" w:eastAsia="es-ES"/>
              </w:rPr>
            </w:pPr>
            <w:r w:rsidRPr="00EF6693">
              <w:rPr>
                <w:rFonts w:ascii="gobCL" w:hAnsi="gobCL"/>
                <w:sz w:val="20"/>
                <w:szCs w:val="20"/>
                <w:lang w:val="es-ES" w:eastAsia="es-ES"/>
              </w:rPr>
              <w:t>Se añade un punto de requisitos generales.</w:t>
            </w:r>
          </w:p>
          <w:p w14:paraId="122068D2" w14:textId="77777777" w:rsidR="00C076CE" w:rsidRPr="00EF6693" w:rsidRDefault="00C076CE" w:rsidP="00C076CE">
            <w:pPr>
              <w:spacing w:after="0" w:line="214" w:lineRule="auto"/>
              <w:rPr>
                <w:rFonts w:ascii="gobCL" w:hAnsi="gobCL"/>
                <w:sz w:val="20"/>
                <w:szCs w:val="20"/>
                <w:lang w:val="es-ES" w:eastAsia="es-ES"/>
              </w:rPr>
            </w:pPr>
            <w:r w:rsidRPr="00EF6693">
              <w:rPr>
                <w:rFonts w:ascii="gobCL" w:hAnsi="gobCL"/>
                <w:b/>
                <w:bCs/>
                <w:sz w:val="20"/>
                <w:szCs w:val="20"/>
                <w:lang w:val="es-ES" w:eastAsia="es-ES"/>
              </w:rPr>
              <w:t>Punto 2.48.1</w:t>
            </w:r>
            <w:r w:rsidRPr="00EF6693">
              <w:rPr>
                <w:rFonts w:ascii="gobCL" w:hAnsi="gobCL"/>
                <w:sz w:val="20"/>
                <w:szCs w:val="20"/>
                <w:lang w:val="es-ES" w:eastAsia="es-ES"/>
              </w:rPr>
              <w:t xml:space="preserve"> </w:t>
            </w:r>
            <w:r w:rsidRPr="00CD2C87">
              <w:rPr>
                <w:rFonts w:ascii="gobCL" w:hAnsi="gobCL"/>
                <w:b/>
                <w:bCs/>
                <w:sz w:val="20"/>
                <w:szCs w:val="20"/>
                <w:lang w:val="es-ES" w:eastAsia="es-ES"/>
              </w:rPr>
              <w:t>PRODUCTOS DESTINADOS A CONSUMO HUMANO.</w:t>
            </w:r>
          </w:p>
          <w:p w14:paraId="00620C0C" w14:textId="77777777" w:rsidR="00C076CE" w:rsidRPr="00EF6693" w:rsidRDefault="00C076CE" w:rsidP="00C076CE">
            <w:pPr>
              <w:spacing w:after="0" w:line="214" w:lineRule="auto"/>
              <w:rPr>
                <w:rFonts w:ascii="gobCL" w:hAnsi="gobCL"/>
                <w:sz w:val="20"/>
                <w:szCs w:val="20"/>
                <w:lang w:val="es-ES" w:eastAsia="es-ES"/>
              </w:rPr>
            </w:pPr>
            <w:r w:rsidRPr="00EF6693">
              <w:rPr>
                <w:rFonts w:ascii="gobCL" w:hAnsi="gobCL"/>
                <w:sz w:val="20"/>
                <w:szCs w:val="20"/>
                <w:lang w:val="es-ES" w:eastAsia="es-ES"/>
              </w:rPr>
              <w:t>Se actualiza los estándares de inocuidad y sus tablas.</w:t>
            </w:r>
          </w:p>
          <w:p w14:paraId="4C74CDF9" w14:textId="77777777" w:rsidR="00C076CE" w:rsidRPr="00EF6693" w:rsidRDefault="00C076CE" w:rsidP="00C076CE">
            <w:pPr>
              <w:spacing w:after="0" w:line="214" w:lineRule="auto"/>
              <w:rPr>
                <w:rFonts w:ascii="gobCL" w:hAnsi="gobCL"/>
                <w:sz w:val="20"/>
                <w:szCs w:val="20"/>
                <w:lang w:val="es-ES" w:eastAsia="es-ES"/>
              </w:rPr>
            </w:pPr>
          </w:p>
          <w:p w14:paraId="380EAA57" w14:textId="77777777"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Punto 2.50.1 URUGUAY, PRODUCTOS DESTINADOS A CONSUMO HUMANO.</w:t>
            </w:r>
          </w:p>
          <w:p w14:paraId="25A9AE83" w14:textId="77777777" w:rsidR="00C076CE" w:rsidRPr="00EF6693" w:rsidRDefault="00C076CE" w:rsidP="00C076CE">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spacing w:line="204" w:lineRule="auto"/>
              <w:rPr>
                <w:rFonts w:ascii="gobCL" w:hAnsi="gobCL"/>
                <w:sz w:val="20"/>
                <w:szCs w:val="20"/>
                <w:lang w:val="es-ES" w:eastAsia="es-ES"/>
              </w:rPr>
            </w:pPr>
            <w:r w:rsidRPr="00EF6693">
              <w:rPr>
                <w:rFonts w:ascii="gobCL" w:hAnsi="gobCL"/>
                <w:sz w:val="20"/>
                <w:szCs w:val="20"/>
                <w:lang w:val="es-ES" w:eastAsia="es-ES"/>
              </w:rPr>
              <w:t>Se incorpora estándar de inocuidad para Alimentos listos para el consumo (LPC)</w:t>
            </w:r>
          </w:p>
          <w:p w14:paraId="7998A86F" w14:textId="77777777"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Punto 2.49.1. UNIÓN EUROPEA PRODUCTOS DESTINADOS A CONSUMO HUMANO Y Punto 2.49.2. PRODUCTOS NO DESTINADOS A CONSUMO HUMANO</w:t>
            </w:r>
          </w:p>
          <w:p w14:paraId="7082AA26" w14:textId="77777777" w:rsidR="00C076CE" w:rsidRPr="00EF6693" w:rsidRDefault="00C076CE" w:rsidP="00C076CE">
            <w:pPr>
              <w:spacing w:after="0" w:line="214" w:lineRule="auto"/>
              <w:rPr>
                <w:rFonts w:ascii="gobCL" w:hAnsi="gobCL"/>
                <w:sz w:val="20"/>
                <w:szCs w:val="20"/>
                <w:lang w:val="es-ES" w:eastAsia="es-ES"/>
              </w:rPr>
            </w:pPr>
            <w:r w:rsidRPr="00EF6693">
              <w:rPr>
                <w:rFonts w:ascii="gobCL" w:hAnsi="gobCL"/>
                <w:sz w:val="20"/>
                <w:szCs w:val="20"/>
                <w:lang w:val="es-ES" w:eastAsia="es-ES"/>
              </w:rPr>
              <w:t>Se actualiza la redacción del Capítulo IV, numeral 2 “en los puntos 2.49.1 y 2.49.2.</w:t>
            </w:r>
          </w:p>
          <w:p w14:paraId="5FC66F82" w14:textId="77777777" w:rsidR="00C076CE" w:rsidRPr="00EF6693" w:rsidRDefault="00C076CE" w:rsidP="00C076CE">
            <w:pPr>
              <w:spacing w:after="0" w:line="214" w:lineRule="auto"/>
              <w:rPr>
                <w:rFonts w:ascii="gobCL" w:hAnsi="gobCL"/>
                <w:sz w:val="20"/>
                <w:szCs w:val="20"/>
                <w:lang w:val="es-ES" w:eastAsia="es-ES"/>
              </w:rPr>
            </w:pPr>
            <w:r w:rsidRPr="00EF6693">
              <w:rPr>
                <w:rFonts w:ascii="gobCL" w:hAnsi="gobCL"/>
                <w:sz w:val="20"/>
                <w:szCs w:val="20"/>
                <w:lang w:val="es-ES" w:eastAsia="es-ES"/>
              </w:rPr>
              <w:t>La modificación considera mejoras de redacción, la incorporación de referencias a normativa aplicable de la Unión Europea para ambos tipos de productos, y la inclusión del título de otros formatos de certificados sanitarios correspondientes.</w:t>
            </w:r>
          </w:p>
          <w:p w14:paraId="5AB0CA3B" w14:textId="77777777" w:rsidR="00C076CE" w:rsidRDefault="00C076CE" w:rsidP="00C076CE">
            <w:pPr>
              <w:spacing w:after="0" w:line="214" w:lineRule="auto"/>
              <w:rPr>
                <w:rFonts w:ascii="gobCL" w:hAnsi="gobCL"/>
                <w:sz w:val="20"/>
                <w:szCs w:val="20"/>
                <w:lang w:val="es-ES" w:eastAsia="es-ES"/>
              </w:rPr>
            </w:pPr>
          </w:p>
          <w:p w14:paraId="4B4B2AE0" w14:textId="77777777" w:rsidR="00C076CE" w:rsidRDefault="00C076CE" w:rsidP="00C076CE">
            <w:pPr>
              <w:spacing w:after="0" w:line="214" w:lineRule="auto"/>
              <w:rPr>
                <w:rFonts w:ascii="gobCL" w:hAnsi="gobCL"/>
                <w:sz w:val="20"/>
                <w:szCs w:val="20"/>
                <w:lang w:val="es-ES" w:eastAsia="es-ES"/>
              </w:rPr>
            </w:pPr>
          </w:p>
          <w:p w14:paraId="1DB8AD5E" w14:textId="77777777" w:rsidR="00C076CE" w:rsidRPr="00CD2C87" w:rsidRDefault="00C076CE" w:rsidP="00C076CE">
            <w:pPr>
              <w:spacing w:after="0" w:line="214" w:lineRule="auto"/>
              <w:rPr>
                <w:rFonts w:ascii="gobCL" w:hAnsi="gobCL"/>
                <w:b/>
                <w:bCs/>
                <w:sz w:val="20"/>
                <w:szCs w:val="20"/>
                <w:lang w:val="es-ES" w:eastAsia="es-ES"/>
              </w:rPr>
            </w:pPr>
            <w:r w:rsidRPr="00CD2C87">
              <w:rPr>
                <w:rFonts w:ascii="gobCL" w:hAnsi="gobCL"/>
                <w:b/>
                <w:bCs/>
                <w:sz w:val="20"/>
                <w:szCs w:val="20"/>
                <w:lang w:val="es-ES" w:eastAsia="es-ES"/>
              </w:rPr>
              <w:t xml:space="preserve">CAPÍTULO II.  CERTIFICACIÓN SANITARIA </w:t>
            </w:r>
          </w:p>
          <w:p w14:paraId="50DFA865" w14:textId="77777777" w:rsidR="00C076CE" w:rsidRPr="00CD2C87" w:rsidRDefault="00C076CE" w:rsidP="00C076CE">
            <w:pPr>
              <w:spacing w:after="0" w:line="214" w:lineRule="auto"/>
              <w:rPr>
                <w:rFonts w:ascii="gobCL" w:hAnsi="gobCL"/>
                <w:b/>
                <w:bCs/>
                <w:sz w:val="20"/>
                <w:szCs w:val="20"/>
                <w:lang w:val="es-ES" w:eastAsia="es-ES"/>
              </w:rPr>
            </w:pPr>
            <w:r w:rsidRPr="00CD2C87">
              <w:rPr>
                <w:rFonts w:ascii="gobCL" w:hAnsi="gobCL"/>
                <w:b/>
                <w:bCs/>
                <w:sz w:val="20"/>
                <w:szCs w:val="20"/>
                <w:lang w:val="es-ES" w:eastAsia="es-ES"/>
              </w:rPr>
              <w:t>4.</w:t>
            </w:r>
            <w:r>
              <w:rPr>
                <w:rFonts w:ascii="gobCL" w:hAnsi="gobCL"/>
                <w:b/>
                <w:bCs/>
                <w:sz w:val="20"/>
                <w:szCs w:val="20"/>
                <w:lang w:val="es-ES" w:eastAsia="es-ES"/>
              </w:rPr>
              <w:t xml:space="preserve"> </w:t>
            </w:r>
            <w:r w:rsidRPr="00CD2C87">
              <w:rPr>
                <w:rFonts w:ascii="gobCL" w:hAnsi="gobCL"/>
                <w:b/>
                <w:bCs/>
                <w:sz w:val="20"/>
                <w:szCs w:val="20"/>
                <w:lang w:val="es-ES" w:eastAsia="es-ES"/>
              </w:rPr>
              <w:t xml:space="preserve">FIRMA Y TIMBRE DE CERTIFICADOS SANITARIOS  </w:t>
            </w:r>
          </w:p>
          <w:p w14:paraId="2F4BFBD7" w14:textId="77777777" w:rsidR="00C076CE" w:rsidRDefault="00C076CE" w:rsidP="00C076CE">
            <w:pPr>
              <w:spacing w:after="0"/>
              <w:rPr>
                <w:rFonts w:ascii="gobCL" w:hAnsi="gobCL"/>
                <w:sz w:val="18"/>
                <w:szCs w:val="18"/>
                <w:lang w:val="es-MX"/>
              </w:rPr>
            </w:pPr>
            <w:r w:rsidRPr="00CD2C87">
              <w:rPr>
                <w:rFonts w:ascii="gobCL" w:hAnsi="gobCL"/>
                <w:sz w:val="20"/>
                <w:szCs w:val="20"/>
                <w:lang w:val="es-ES" w:eastAsia="es-ES"/>
              </w:rPr>
              <w:t>Se actualiza en el certificado sanitario para China en que debe ser emitido por SISCOMEX y va con Firma electrónica avanzada</w:t>
            </w:r>
            <w:r>
              <w:rPr>
                <w:rFonts w:ascii="gobCL" w:hAnsi="gobCL"/>
                <w:sz w:val="18"/>
                <w:szCs w:val="18"/>
                <w:lang w:val="es-MX"/>
              </w:rPr>
              <w:t>.</w:t>
            </w:r>
          </w:p>
          <w:p w14:paraId="11093615" w14:textId="77777777" w:rsidR="00C076CE" w:rsidRDefault="00C076CE" w:rsidP="00C076CE">
            <w:pPr>
              <w:rPr>
                <w:rFonts w:ascii="gobCL" w:hAnsi="gobCL"/>
                <w:sz w:val="18"/>
                <w:szCs w:val="18"/>
                <w:lang w:val="es-MX"/>
              </w:rPr>
            </w:pPr>
            <w:r w:rsidRPr="008E742D">
              <w:rPr>
                <w:rFonts w:ascii="gobCL" w:hAnsi="gobCL"/>
                <w:sz w:val="18"/>
                <w:szCs w:val="18"/>
              </w:rPr>
              <w:t>Se incorpora el Certificado Sanitario para Productos Pesqueros y de la Acuicultura para Australia</w:t>
            </w:r>
          </w:p>
          <w:p w14:paraId="296C8857" w14:textId="77777777" w:rsidR="00C076CE" w:rsidRPr="00EF6693" w:rsidRDefault="00C076CE" w:rsidP="00C076CE">
            <w:pPr>
              <w:spacing w:after="0" w:line="214" w:lineRule="auto"/>
              <w:rPr>
                <w:rFonts w:ascii="gobCL" w:hAnsi="gobCL"/>
                <w:sz w:val="20"/>
                <w:szCs w:val="20"/>
                <w:lang w:val="es-ES" w:eastAsia="es-ES"/>
              </w:rPr>
            </w:pPr>
          </w:p>
          <w:p w14:paraId="43B73ABC" w14:textId="77777777" w:rsidR="00C076CE" w:rsidRPr="00EF6693" w:rsidRDefault="00C076CE" w:rsidP="00C076CE">
            <w:pPr>
              <w:spacing w:after="0" w:line="214" w:lineRule="auto"/>
              <w:rPr>
                <w:rFonts w:ascii="gobCL" w:hAnsi="gobCL"/>
                <w:sz w:val="20"/>
                <w:szCs w:val="20"/>
                <w:lang w:val="es-ES" w:eastAsia="es-ES"/>
              </w:rPr>
            </w:pPr>
          </w:p>
          <w:p w14:paraId="75A30C32" w14:textId="77777777" w:rsidR="00C076CE" w:rsidRPr="00EF6693" w:rsidRDefault="00C076CE" w:rsidP="00C076CE">
            <w:pPr>
              <w:spacing w:after="0" w:line="214" w:lineRule="auto"/>
              <w:rPr>
                <w:rFonts w:ascii="gobCL" w:hAnsi="gobCL"/>
                <w:b/>
                <w:bCs/>
                <w:sz w:val="20"/>
                <w:szCs w:val="20"/>
                <w:lang w:val="es-ES" w:eastAsia="es-ES"/>
              </w:rPr>
            </w:pPr>
          </w:p>
        </w:tc>
      </w:tr>
      <w:tr w:rsidR="00C076CE" w:rsidRPr="00EF6693" w14:paraId="3A87A57A"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shd w:val="clear" w:color="auto" w:fill="DAE9F7" w:themeFill="text2" w:themeFillTint="1A"/>
            <w:noWrap/>
            <w:vAlign w:val="center"/>
          </w:tcPr>
          <w:p w14:paraId="15C891AF" w14:textId="77777777" w:rsidR="00C076CE" w:rsidRPr="00EF6693" w:rsidRDefault="00C076CE" w:rsidP="00C076CE">
            <w:pPr>
              <w:spacing w:after="0" w:line="214" w:lineRule="auto"/>
              <w:rPr>
                <w:rFonts w:ascii="gobCL" w:hAnsi="gobCL"/>
                <w:b/>
                <w:bCs/>
                <w:sz w:val="20"/>
                <w:szCs w:val="20"/>
                <w:lang w:val="es-ES" w:eastAsia="es-ES"/>
              </w:rPr>
            </w:pPr>
          </w:p>
          <w:p w14:paraId="4A89B1F4" w14:textId="77777777"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MARZO 2026</w:t>
            </w:r>
          </w:p>
          <w:p w14:paraId="72DD9AC6" w14:textId="16715B4F" w:rsidR="00C076CE" w:rsidRPr="00EF6693" w:rsidRDefault="00C076CE" w:rsidP="00C076CE">
            <w:pPr>
              <w:spacing w:after="0" w:line="214" w:lineRule="auto"/>
              <w:rPr>
                <w:rFonts w:ascii="gobCL" w:hAnsi="gobCL"/>
                <w:b/>
                <w:bCs/>
                <w:sz w:val="20"/>
                <w:szCs w:val="20"/>
                <w:lang w:val="es-ES" w:eastAsia="es-ES"/>
              </w:rPr>
            </w:pPr>
          </w:p>
        </w:tc>
      </w:tr>
      <w:tr w:rsidR="00C076CE" w:rsidRPr="00EF6693" w14:paraId="26F15409"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noWrap/>
            <w:vAlign w:val="center"/>
          </w:tcPr>
          <w:p w14:paraId="3E9A2590" w14:textId="77777777"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Capítulo IV. 2. </w:t>
            </w:r>
            <w:bookmarkStart w:id="37" w:name="_Toc221015433"/>
            <w:r w:rsidRPr="00EF6693">
              <w:rPr>
                <w:rFonts w:ascii="gobCL" w:hAnsi="gobCL"/>
                <w:b/>
                <w:bCs/>
                <w:sz w:val="20"/>
                <w:szCs w:val="20"/>
                <w:lang w:val="es-ES" w:eastAsia="es-ES"/>
              </w:rPr>
              <w:t>ESTÁNDARES COMPLEMENTARIOS Y OTROS REQUISITOS ESPECÍFICOS SEGÚN MERCADO DE DESTINO</w:t>
            </w:r>
            <w:bookmarkEnd w:id="37"/>
          </w:p>
          <w:p w14:paraId="3A9FE60C" w14:textId="77777777" w:rsidR="00C076CE" w:rsidRPr="00EF6693" w:rsidRDefault="00C076CE" w:rsidP="00C076CE">
            <w:pPr>
              <w:spacing w:after="0" w:line="214" w:lineRule="auto"/>
              <w:rPr>
                <w:rFonts w:ascii="gobCL" w:hAnsi="gobCL"/>
                <w:sz w:val="20"/>
                <w:szCs w:val="20"/>
                <w:lang w:val="es-ES" w:eastAsia="es-ES"/>
              </w:rPr>
            </w:pPr>
          </w:p>
          <w:p w14:paraId="234920F2" w14:textId="77777777" w:rsidR="00C076CE" w:rsidRPr="00EF6693" w:rsidRDefault="00C076CE" w:rsidP="00C076CE">
            <w:pPr>
              <w:spacing w:after="0" w:line="214" w:lineRule="auto"/>
              <w:rPr>
                <w:rFonts w:ascii="gobCL" w:hAnsi="gobCL"/>
                <w:sz w:val="20"/>
                <w:szCs w:val="20"/>
                <w:lang w:val="es-ES" w:eastAsia="es-ES"/>
              </w:rPr>
            </w:pPr>
            <w:r w:rsidRPr="00EF6693">
              <w:rPr>
                <w:rFonts w:ascii="gobCL" w:hAnsi="gobCL"/>
                <w:b/>
                <w:bCs/>
                <w:sz w:val="20"/>
                <w:szCs w:val="20"/>
                <w:lang w:val="es-ES" w:eastAsia="es-ES"/>
              </w:rPr>
              <w:t>Punto 2.16 GUATEMALA;</w:t>
            </w:r>
            <w:r w:rsidRPr="00EF6693">
              <w:rPr>
                <w:rFonts w:ascii="gobCL" w:hAnsi="gobCL"/>
                <w:sz w:val="20"/>
                <w:szCs w:val="20"/>
                <w:lang w:val="es-ES" w:eastAsia="es-ES"/>
              </w:rPr>
              <w:t xml:space="preserve"> 2.16.1 PRODUCTOS DESTINADOS A CONSUMO HUMANO. Habilitación de establecimientos: se elimina todo lo relacionado con productos procesados relacionados con el Ministerio de Salud. </w:t>
            </w:r>
          </w:p>
          <w:p w14:paraId="47819B70" w14:textId="77777777" w:rsidR="00C076CE" w:rsidRPr="00EF6693" w:rsidRDefault="00C076CE" w:rsidP="00C076CE">
            <w:pPr>
              <w:spacing w:after="0" w:line="214" w:lineRule="auto"/>
              <w:rPr>
                <w:rFonts w:ascii="gobCL" w:hAnsi="gobCL"/>
                <w:sz w:val="20"/>
                <w:szCs w:val="20"/>
                <w:lang w:val="es-ES" w:eastAsia="es-ES"/>
              </w:rPr>
            </w:pPr>
            <w:r w:rsidRPr="00EF6693">
              <w:rPr>
                <w:rFonts w:ascii="gobCL" w:hAnsi="gobCL"/>
                <w:b/>
                <w:bCs/>
                <w:sz w:val="20"/>
                <w:szCs w:val="20"/>
                <w:lang w:val="es-ES" w:eastAsia="es-ES"/>
              </w:rPr>
              <w:t>2.16.2</w:t>
            </w:r>
            <w:r w:rsidRPr="00EF6693">
              <w:rPr>
                <w:rFonts w:ascii="gobCL" w:hAnsi="gobCL"/>
                <w:sz w:val="20"/>
                <w:szCs w:val="20"/>
                <w:lang w:val="es-ES" w:eastAsia="es-ES"/>
              </w:rPr>
              <w:t xml:space="preserve"> </w:t>
            </w:r>
            <w:r w:rsidRPr="00EF6693">
              <w:rPr>
                <w:rFonts w:ascii="gobCL" w:hAnsi="gobCL"/>
                <w:b/>
                <w:bCs/>
                <w:sz w:val="20"/>
                <w:szCs w:val="20"/>
                <w:lang w:val="es-ES" w:eastAsia="es-ES"/>
              </w:rPr>
              <w:t>RESTRICCIONES SE ELIMINA TEXTO</w:t>
            </w:r>
            <w:r w:rsidRPr="00EF6693">
              <w:rPr>
                <w:rFonts w:ascii="gobCL" w:hAnsi="gobCL"/>
                <w:sz w:val="20"/>
                <w:szCs w:val="20"/>
                <w:lang w:val="es-ES" w:eastAsia="es-ES"/>
              </w:rPr>
              <w:t>: Actualmente no hay establecimientos chilenos habilitados por el MAGA para exportar productos no procesados destinados a consumo humano. En consecuencia, queda restringida la exportación de todos los productos pesqueros no procesados (enfriado refrigerado y congelado). Se reemplaza por texto aclaratorio de producto no procesado y restricción de procesado.</w:t>
            </w:r>
          </w:p>
          <w:p w14:paraId="5234E204" w14:textId="77777777" w:rsidR="00C076CE" w:rsidRPr="00EF6693" w:rsidRDefault="00C076CE" w:rsidP="00C076CE">
            <w:pPr>
              <w:spacing w:after="0" w:line="214" w:lineRule="auto"/>
              <w:rPr>
                <w:rFonts w:ascii="gobCL" w:hAnsi="gobCL"/>
                <w:sz w:val="20"/>
                <w:szCs w:val="20"/>
                <w:lang w:val="es-ES" w:eastAsia="es-ES"/>
              </w:rPr>
            </w:pPr>
          </w:p>
          <w:p w14:paraId="51CF947C" w14:textId="77777777" w:rsidR="00C076CE" w:rsidRPr="00EF6693" w:rsidRDefault="00C076CE" w:rsidP="00C076CE">
            <w:pPr>
              <w:spacing w:after="0" w:line="214" w:lineRule="auto"/>
              <w:rPr>
                <w:rFonts w:ascii="gobCL" w:hAnsi="gobCL"/>
                <w:sz w:val="20"/>
                <w:szCs w:val="20"/>
                <w:lang w:val="es-ES" w:eastAsia="es-ES"/>
              </w:rPr>
            </w:pPr>
            <w:r w:rsidRPr="00EF6693">
              <w:rPr>
                <w:rFonts w:ascii="gobCL" w:hAnsi="gobCL"/>
                <w:b/>
                <w:bCs/>
                <w:sz w:val="20"/>
                <w:szCs w:val="20"/>
                <w:lang w:val="es-ES" w:eastAsia="es-ES"/>
              </w:rPr>
              <w:t xml:space="preserve">Punto 2.45.1 TÚNEZ; </w:t>
            </w:r>
            <w:r w:rsidRPr="00EF6693">
              <w:rPr>
                <w:rFonts w:ascii="gobCL" w:hAnsi="gobCL"/>
                <w:sz w:val="20"/>
                <w:szCs w:val="20"/>
                <w:lang w:val="es-ES" w:eastAsia="es-ES"/>
              </w:rPr>
              <w:t xml:space="preserve">2.45.1. PRODUCTOS DESTINADOS A CONSUMO HUMANO. Se incorpora requisitos de indicar en el certificado sanitario la información del lote del producto y </w:t>
            </w:r>
            <w:proofErr w:type="spellStart"/>
            <w:r w:rsidRPr="00EF6693">
              <w:rPr>
                <w:rFonts w:ascii="gobCL" w:hAnsi="gobCL"/>
                <w:sz w:val="20"/>
                <w:szCs w:val="20"/>
                <w:lang w:val="es-ES" w:eastAsia="es-ES"/>
              </w:rPr>
              <w:t>N°</w:t>
            </w:r>
            <w:proofErr w:type="spellEnd"/>
            <w:r w:rsidRPr="00EF6693">
              <w:rPr>
                <w:rFonts w:ascii="gobCL" w:hAnsi="gobCL"/>
                <w:sz w:val="20"/>
                <w:szCs w:val="20"/>
                <w:lang w:val="es-ES" w:eastAsia="es-ES"/>
              </w:rPr>
              <w:t xml:space="preserve"> de contenedor.</w:t>
            </w:r>
          </w:p>
          <w:p w14:paraId="23803B81" w14:textId="77777777" w:rsidR="00C076CE" w:rsidRPr="00EF6693" w:rsidRDefault="00C076CE" w:rsidP="00C076CE">
            <w:pPr>
              <w:spacing w:after="0" w:line="214" w:lineRule="auto"/>
              <w:rPr>
                <w:rFonts w:ascii="gobCL" w:hAnsi="gobCL"/>
                <w:sz w:val="20"/>
                <w:szCs w:val="20"/>
                <w:lang w:val="es-ES" w:eastAsia="es-ES"/>
              </w:rPr>
            </w:pPr>
          </w:p>
          <w:p w14:paraId="09779145" w14:textId="77777777"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Punto 2.49.1. UNIÓN EUROPEA PRODUCTOS DESTINADOS A CONSUMO HUMANO    </w:t>
            </w:r>
          </w:p>
          <w:p w14:paraId="4B0CA988" w14:textId="77777777" w:rsidR="00C076CE" w:rsidRPr="00EF6693" w:rsidRDefault="00C076CE" w:rsidP="00C076CE">
            <w:pPr>
              <w:spacing w:after="0" w:line="214" w:lineRule="auto"/>
              <w:rPr>
                <w:rFonts w:ascii="gobCL" w:hAnsi="gobCL"/>
                <w:sz w:val="20"/>
                <w:szCs w:val="20"/>
                <w:lang w:val="es-ES" w:eastAsia="es-ES"/>
              </w:rPr>
            </w:pPr>
            <w:r w:rsidRPr="00EF6693">
              <w:rPr>
                <w:rFonts w:ascii="gobCL" w:hAnsi="gobCL"/>
                <w:sz w:val="20"/>
                <w:szCs w:val="20"/>
                <w:lang w:val="es-ES" w:eastAsia="es-ES"/>
              </w:rPr>
              <w:t>Se mejora redacción sobre los requisitos de certificación sanitaria cuando se exporta Materia prima con fines de reexportación desde otro país a la Unión Europea. Además, se incorporan los requisitos de certificación sanitaria en los casos de recibir materia prima en plantas chilenas, con fines de exportación a la Unión Europea.</w:t>
            </w:r>
          </w:p>
          <w:p w14:paraId="3FD0995A" w14:textId="77777777" w:rsidR="00C076CE" w:rsidRPr="00EF6693" w:rsidRDefault="00C076CE" w:rsidP="00C076CE">
            <w:pPr>
              <w:spacing w:after="0" w:line="214" w:lineRule="auto"/>
              <w:rPr>
                <w:rFonts w:ascii="gobCL" w:hAnsi="gobCL"/>
                <w:sz w:val="20"/>
                <w:szCs w:val="20"/>
                <w:lang w:val="es-ES" w:eastAsia="es-ES"/>
              </w:rPr>
            </w:pPr>
          </w:p>
          <w:p w14:paraId="4097EE75" w14:textId="77777777"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Puntos 2.35 PERÚ, 2.38 REPÚBLICA DE COREA, 2.43 TAILANDIA, 2.44 TAIWÁN y 2.51 VIETNAM</w:t>
            </w:r>
          </w:p>
          <w:p w14:paraId="1FA3D366" w14:textId="77777777" w:rsidR="00C076CE" w:rsidRPr="00EF6693" w:rsidRDefault="00C076CE" w:rsidP="00C076CE">
            <w:pPr>
              <w:spacing w:after="0" w:line="214" w:lineRule="auto"/>
              <w:rPr>
                <w:rFonts w:ascii="gobCL" w:hAnsi="gobCL"/>
                <w:sz w:val="20"/>
                <w:szCs w:val="20"/>
                <w:lang w:val="es-ES" w:eastAsia="es-ES"/>
              </w:rPr>
            </w:pPr>
            <w:r w:rsidRPr="00EF6693">
              <w:rPr>
                <w:rFonts w:ascii="gobCL" w:hAnsi="gobCL"/>
                <w:sz w:val="20"/>
                <w:szCs w:val="20"/>
                <w:lang w:val="es-ES" w:eastAsia="es-ES"/>
              </w:rPr>
              <w:t>Se armonizan los requisitos de certificación sanitaria que deben cumplir los establecimientos que envían materia prima a otro país con fines de reexportación a la Unión Europea.</w:t>
            </w:r>
          </w:p>
          <w:p w14:paraId="089067F8" w14:textId="6AF1C22C" w:rsidR="00C076CE" w:rsidRPr="00EF6693" w:rsidRDefault="00C076CE" w:rsidP="00C076CE">
            <w:pPr>
              <w:spacing w:after="0" w:line="214" w:lineRule="auto"/>
              <w:rPr>
                <w:rFonts w:ascii="gobCL" w:hAnsi="gobCL"/>
                <w:b/>
                <w:bCs/>
                <w:sz w:val="20"/>
                <w:szCs w:val="20"/>
                <w:lang w:val="es-ES" w:eastAsia="es-ES"/>
              </w:rPr>
            </w:pPr>
          </w:p>
        </w:tc>
      </w:tr>
      <w:tr w:rsidR="00C076CE" w:rsidRPr="00EF6693" w14:paraId="10E51D24"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shd w:val="clear" w:color="auto" w:fill="DAE9F7" w:themeFill="text2" w:themeFillTint="1A"/>
            <w:noWrap/>
            <w:vAlign w:val="center"/>
          </w:tcPr>
          <w:p w14:paraId="72A9F90F" w14:textId="77777777" w:rsidR="00C076CE" w:rsidRPr="00EF6693" w:rsidRDefault="00C076CE" w:rsidP="00C076CE">
            <w:pPr>
              <w:spacing w:after="0" w:line="214" w:lineRule="auto"/>
              <w:rPr>
                <w:rFonts w:ascii="gobCL" w:hAnsi="gobCL"/>
                <w:b/>
                <w:bCs/>
                <w:sz w:val="20"/>
                <w:szCs w:val="20"/>
                <w:lang w:val="es-ES" w:eastAsia="es-ES"/>
              </w:rPr>
            </w:pPr>
          </w:p>
          <w:p w14:paraId="16984585" w14:textId="6AAFBB1B"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FEBRERO 2026</w:t>
            </w:r>
          </w:p>
          <w:p w14:paraId="547E6B3E" w14:textId="20A26F80" w:rsidR="00C076CE" w:rsidRPr="00EF6693" w:rsidRDefault="00C076CE" w:rsidP="00C076CE">
            <w:pPr>
              <w:spacing w:after="0" w:line="214" w:lineRule="auto"/>
              <w:rPr>
                <w:rFonts w:ascii="gobCL" w:hAnsi="gobCL"/>
                <w:b/>
                <w:bCs/>
                <w:sz w:val="20"/>
                <w:szCs w:val="20"/>
                <w:lang w:val="es-ES" w:eastAsia="es-ES"/>
              </w:rPr>
            </w:pPr>
          </w:p>
        </w:tc>
      </w:tr>
      <w:tr w:rsidR="00C076CE" w:rsidRPr="00EF6693" w14:paraId="7E3D812E"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noWrap/>
            <w:vAlign w:val="center"/>
          </w:tcPr>
          <w:p w14:paraId="3794E7B2" w14:textId="77777777" w:rsidR="00C076CE" w:rsidRPr="00EF6693" w:rsidRDefault="00C076CE" w:rsidP="00C076CE">
            <w:pPr>
              <w:spacing w:after="0" w:line="214" w:lineRule="auto"/>
              <w:rPr>
                <w:rFonts w:ascii="gobCL" w:hAnsi="gobCL"/>
                <w:sz w:val="20"/>
                <w:lang w:val="es-ES"/>
              </w:rPr>
            </w:pPr>
            <w:r w:rsidRPr="00EF6693">
              <w:rPr>
                <w:rFonts w:ascii="gobCL" w:hAnsi="gobCL"/>
                <w:b/>
                <w:bCs/>
                <w:sz w:val="20"/>
                <w:lang w:val="es-ES"/>
              </w:rPr>
              <w:t>CAPÍTULO II. CERTIFICACIÓN SANITARIA PUNTO 5. TARIFA DE LOS CERTIFICADOS</w:t>
            </w:r>
          </w:p>
          <w:p w14:paraId="6689601E" w14:textId="77777777" w:rsidR="00C076CE" w:rsidRPr="00EF6693" w:rsidRDefault="00C076CE" w:rsidP="00C076CE">
            <w:pPr>
              <w:spacing w:after="0" w:line="214" w:lineRule="auto"/>
              <w:rPr>
                <w:rFonts w:ascii="gobCL" w:hAnsi="gobCL"/>
                <w:sz w:val="20"/>
                <w:lang w:val="es-ES"/>
              </w:rPr>
            </w:pPr>
          </w:p>
          <w:p w14:paraId="3F39518A" w14:textId="77777777" w:rsidR="00C076CE" w:rsidRPr="00EF6693" w:rsidRDefault="00C076CE" w:rsidP="00C076CE">
            <w:pPr>
              <w:spacing w:after="0" w:line="214" w:lineRule="auto"/>
              <w:rPr>
                <w:rFonts w:ascii="gobCL" w:hAnsi="gobCL"/>
                <w:sz w:val="20"/>
              </w:rPr>
            </w:pPr>
            <w:r w:rsidRPr="00EF6693">
              <w:rPr>
                <w:rFonts w:ascii="gobCL" w:hAnsi="gobCL"/>
                <w:sz w:val="20"/>
              </w:rPr>
              <w:t xml:space="preserve">“No obstante, se han identificado circunstancias en las que la reemisión del certificado, si bien no implica modificaciones esenciales, responde a factores externos al solicitante, por lo que no correspondería aplicar dicho cobro. Estas situaciones son las siguientes: </w:t>
            </w:r>
          </w:p>
          <w:p w14:paraId="14F9F187" w14:textId="77777777" w:rsidR="00C076CE" w:rsidRPr="00EF6693" w:rsidRDefault="00C076CE" w:rsidP="00C076CE">
            <w:pPr>
              <w:spacing w:after="0" w:line="214" w:lineRule="auto"/>
              <w:rPr>
                <w:rFonts w:ascii="gobCL" w:hAnsi="gobCL"/>
                <w:sz w:val="20"/>
              </w:rPr>
            </w:pPr>
          </w:p>
          <w:p w14:paraId="53B38C14" w14:textId="77777777" w:rsidR="00C076CE" w:rsidRPr="00EF6693" w:rsidRDefault="00C076CE" w:rsidP="00C076CE">
            <w:pPr>
              <w:spacing w:after="0" w:line="214" w:lineRule="auto"/>
              <w:rPr>
                <w:rFonts w:ascii="gobCL" w:hAnsi="gobCL"/>
                <w:sz w:val="20"/>
              </w:rPr>
            </w:pPr>
            <w:r w:rsidRPr="00EF6693">
              <w:rPr>
                <w:rFonts w:ascii="gobCL" w:hAnsi="gobCL"/>
                <w:sz w:val="20"/>
              </w:rPr>
              <w:t xml:space="preserve">1. Roleo de cargas. </w:t>
            </w:r>
          </w:p>
          <w:p w14:paraId="2A11B269" w14:textId="77777777" w:rsidR="00C076CE" w:rsidRPr="00EF6693" w:rsidRDefault="00C076CE" w:rsidP="00C076CE">
            <w:pPr>
              <w:spacing w:after="0" w:line="214" w:lineRule="auto"/>
              <w:rPr>
                <w:rFonts w:ascii="gobCL" w:hAnsi="gobCL"/>
                <w:sz w:val="20"/>
              </w:rPr>
            </w:pPr>
            <w:r w:rsidRPr="00EF6693">
              <w:rPr>
                <w:rFonts w:ascii="gobCL" w:hAnsi="gobCL"/>
                <w:sz w:val="20"/>
              </w:rPr>
              <w:t xml:space="preserve">2. Errores en la emisión de certificados: Fallos en la emisión de certificados en formato físico (papel), como errores en la fecha de timbre o en la firma del inspector. </w:t>
            </w:r>
          </w:p>
          <w:p w14:paraId="03F62324" w14:textId="77777777" w:rsidR="00C076CE" w:rsidRPr="00EF6693" w:rsidRDefault="00C076CE" w:rsidP="00C076CE">
            <w:pPr>
              <w:spacing w:after="0" w:line="214" w:lineRule="auto"/>
              <w:rPr>
                <w:rFonts w:ascii="gobCL" w:hAnsi="gobCL"/>
                <w:sz w:val="20"/>
              </w:rPr>
            </w:pPr>
          </w:p>
          <w:p w14:paraId="14AECA03" w14:textId="77777777" w:rsidR="00C076CE" w:rsidRPr="00EF6693" w:rsidRDefault="00C076CE" w:rsidP="00C076CE">
            <w:pPr>
              <w:spacing w:after="0" w:line="214" w:lineRule="auto"/>
              <w:rPr>
                <w:rFonts w:ascii="gobCL" w:hAnsi="gobCL"/>
                <w:sz w:val="20"/>
              </w:rPr>
            </w:pPr>
            <w:proofErr w:type="gramStart"/>
            <w:r w:rsidRPr="00EF6693">
              <w:rPr>
                <w:rFonts w:ascii="gobCL" w:hAnsi="gobCL"/>
                <w:sz w:val="20"/>
              </w:rPr>
              <w:t>En relación a</w:t>
            </w:r>
            <w:proofErr w:type="gramEnd"/>
            <w:r w:rsidRPr="00EF6693">
              <w:rPr>
                <w:rFonts w:ascii="gobCL" w:hAnsi="gobCL"/>
                <w:sz w:val="20"/>
              </w:rPr>
              <w:t xml:space="preserve"> los certificados de tránsito no se aplicará el cobro por la emisión de estos cuando acompañen a un certificado sanitario, dado que ambos forman parte de un único procedimiento administrativo. En cambio, cuando se solicite únicamente la emisión de un certificado de tránsito, de manera aislada o independiente, sí corresponderá aplicar la tarifa establecida. </w:t>
            </w:r>
          </w:p>
          <w:p w14:paraId="108895D5" w14:textId="77777777" w:rsidR="00C076CE" w:rsidRPr="00EF6693" w:rsidRDefault="00C076CE" w:rsidP="00C076CE">
            <w:pPr>
              <w:spacing w:after="0" w:line="214" w:lineRule="auto"/>
              <w:rPr>
                <w:rFonts w:ascii="gobCL" w:hAnsi="gobCL"/>
                <w:sz w:val="20"/>
              </w:rPr>
            </w:pPr>
            <w:r w:rsidRPr="00EF6693">
              <w:rPr>
                <w:rFonts w:ascii="gobCL" w:hAnsi="gobCL"/>
                <w:sz w:val="20"/>
              </w:rPr>
              <w:t xml:space="preserve">En cuanto a los certificados solicitados para emisión que finalmente no son retirados o utilizados aplica el concepto de servicio devengado. </w:t>
            </w:r>
          </w:p>
          <w:p w14:paraId="62E8BD75" w14:textId="77777777" w:rsidR="00C076CE" w:rsidRPr="00EF6693" w:rsidRDefault="00C076CE" w:rsidP="00C076CE">
            <w:pPr>
              <w:spacing w:after="0" w:line="214" w:lineRule="auto"/>
              <w:rPr>
                <w:rFonts w:ascii="gobCL" w:hAnsi="gobCL"/>
                <w:sz w:val="20"/>
              </w:rPr>
            </w:pPr>
            <w:r w:rsidRPr="00EF6693">
              <w:rPr>
                <w:rFonts w:ascii="gobCL" w:hAnsi="gobCL"/>
                <w:sz w:val="20"/>
              </w:rPr>
              <w:t xml:space="preserve">Estas tarifas tienen un recargo de un 50% fuera de horas normales de oficina (desde las 17:30 horas hasta las 8:30 horas del día hábil siguiente), los sábados, domingos y festivos. </w:t>
            </w:r>
          </w:p>
          <w:p w14:paraId="15B90A5F" w14:textId="77777777" w:rsidR="00C076CE" w:rsidRPr="00EF6693" w:rsidRDefault="00C076CE" w:rsidP="00C076CE">
            <w:pPr>
              <w:spacing w:after="0" w:line="214" w:lineRule="auto"/>
              <w:rPr>
                <w:rFonts w:ascii="gobCL" w:hAnsi="gobCL"/>
                <w:sz w:val="20"/>
              </w:rPr>
            </w:pPr>
            <w:r w:rsidRPr="00EF6693">
              <w:rPr>
                <w:rFonts w:ascii="gobCL" w:hAnsi="gobCL"/>
                <w:sz w:val="20"/>
              </w:rPr>
              <w:t xml:space="preserve">Cabe señalar que, a partir del 1 de enero de 2023, conforme la definición vigente contenida en el </w:t>
            </w:r>
            <w:proofErr w:type="spellStart"/>
            <w:r w:rsidRPr="00EF6693">
              <w:rPr>
                <w:rFonts w:ascii="gobCL" w:hAnsi="gobCL"/>
                <w:sz w:val="20"/>
              </w:rPr>
              <w:t>N°</w:t>
            </w:r>
            <w:proofErr w:type="spellEnd"/>
            <w:r w:rsidRPr="00EF6693">
              <w:rPr>
                <w:rFonts w:ascii="gobCL" w:hAnsi="gobCL"/>
                <w:sz w:val="20"/>
              </w:rPr>
              <w:t xml:space="preserve"> 2°) del artículo 2° de la Ley sobre Impuesto a las Ventas y Servicios (LIVS), la emisión de certificados efectuada por el Servicio Nacional de Pesca y Acuicultura (SERNAPESCA) se trata de un servicio gravado con IVA”. </w:t>
            </w:r>
          </w:p>
          <w:p w14:paraId="76CFA252" w14:textId="77777777" w:rsidR="00C076CE" w:rsidRPr="00EF6693" w:rsidRDefault="00C076CE" w:rsidP="00C076CE">
            <w:pPr>
              <w:spacing w:after="0" w:line="214" w:lineRule="auto"/>
              <w:rPr>
                <w:rFonts w:ascii="gobCL" w:hAnsi="gobCL"/>
                <w:b/>
                <w:bCs/>
                <w:sz w:val="20"/>
                <w:szCs w:val="20"/>
                <w:lang w:val="es-ES" w:eastAsia="es-ES"/>
              </w:rPr>
            </w:pPr>
          </w:p>
          <w:p w14:paraId="16930C64" w14:textId="77777777" w:rsidR="00C076CE" w:rsidRPr="00EF6693" w:rsidRDefault="00C076CE" w:rsidP="00C076CE">
            <w:pPr>
              <w:spacing w:after="0" w:line="214" w:lineRule="auto"/>
              <w:rPr>
                <w:rFonts w:ascii="gobCL" w:hAnsi="gobCL"/>
                <w:b/>
                <w:bCs/>
                <w:sz w:val="20"/>
                <w:lang w:val="es-ES_tradnl"/>
              </w:rPr>
            </w:pPr>
          </w:p>
          <w:p w14:paraId="224F21AF" w14:textId="77777777" w:rsidR="00C076CE" w:rsidRPr="00EF6693" w:rsidRDefault="00C076CE" w:rsidP="00C076CE">
            <w:pPr>
              <w:spacing w:after="0" w:line="214" w:lineRule="auto"/>
              <w:rPr>
                <w:rFonts w:ascii="gobCL" w:hAnsi="gobCL"/>
                <w:b/>
                <w:bCs/>
                <w:sz w:val="20"/>
                <w:lang w:val="es-ES_tradnl"/>
              </w:rPr>
            </w:pPr>
            <w:r w:rsidRPr="00EF6693">
              <w:rPr>
                <w:rFonts w:ascii="gobCL" w:hAnsi="gobCL"/>
                <w:b/>
                <w:bCs/>
                <w:sz w:val="20"/>
                <w:lang w:val="es-ES_tradnl"/>
              </w:rPr>
              <w:lastRenderedPageBreak/>
              <w:t xml:space="preserve">CAPITULO IV. </w:t>
            </w:r>
            <w:r w:rsidRPr="00EF6693">
              <w:rPr>
                <w:rFonts w:ascii="gobCL" w:eastAsia="Arial Unicode MS" w:hAnsi="gobCL" w:cs="Arial Unicode MS"/>
                <w:b/>
                <w:sz w:val="20"/>
                <w:szCs w:val="20"/>
                <w:lang w:val="es-ES" w:eastAsia="es-ES"/>
              </w:rPr>
              <w:t>REQUISITOS PARA AUTORIZACIÓN DE EMBARQUE Y CERTIFICACIÓN SANITARIA</w:t>
            </w:r>
          </w:p>
          <w:p w14:paraId="50CC09BE" w14:textId="77777777" w:rsidR="00C076CE" w:rsidRPr="00EF6693" w:rsidRDefault="00C076CE" w:rsidP="00C076CE">
            <w:pPr>
              <w:spacing w:after="0" w:line="214" w:lineRule="auto"/>
              <w:rPr>
                <w:rFonts w:ascii="gobCL" w:hAnsi="gobCL"/>
                <w:b/>
                <w:bCs/>
                <w:sz w:val="20"/>
                <w:lang w:val="es-ES_tradnl"/>
              </w:rPr>
            </w:pPr>
          </w:p>
          <w:p w14:paraId="3E9EAFB1" w14:textId="77777777" w:rsidR="00C076CE" w:rsidRPr="00EF6693" w:rsidRDefault="00C076CE" w:rsidP="00C076CE">
            <w:pPr>
              <w:spacing w:after="0" w:line="214" w:lineRule="auto"/>
              <w:rPr>
                <w:rFonts w:ascii="gobCL" w:hAnsi="gobCL"/>
                <w:b/>
                <w:color w:val="000000"/>
                <w:sz w:val="20"/>
              </w:rPr>
            </w:pPr>
            <w:r w:rsidRPr="00EF6693">
              <w:rPr>
                <w:rFonts w:ascii="gobCL" w:hAnsi="gobCL"/>
                <w:b/>
                <w:sz w:val="20"/>
                <w:szCs w:val="20"/>
                <w:lang w:val="es-ES_tradnl" w:eastAsia="es-ES"/>
              </w:rPr>
              <w:t>Punto 1.1.24.4.</w:t>
            </w:r>
            <w:r w:rsidRPr="00EF6693">
              <w:rPr>
                <w:rFonts w:ascii="gobCL" w:hAnsi="gobCL"/>
                <w:b/>
                <w:sz w:val="20"/>
                <w:szCs w:val="20"/>
                <w:lang w:val="es-ES_tradnl" w:eastAsia="es-ES"/>
              </w:rPr>
              <w:tab/>
              <w:t xml:space="preserve">RECURSOS EN TODAS SUS PRESENTACIONES PROVENIENTES DE LAS REGIONES DE ATACAMA, COQUIMBO, DEL BÍOBÍO Y LOS LAGOS. </w:t>
            </w:r>
            <w:r w:rsidRPr="00EF6693">
              <w:rPr>
                <w:rFonts w:ascii="gobCL" w:hAnsi="gobCL"/>
                <w:bCs/>
                <w:sz w:val="20"/>
                <w:szCs w:val="20"/>
                <w:lang w:val="es-ES_tradnl" w:eastAsia="es-ES"/>
              </w:rPr>
              <w:t xml:space="preserve">b) </w:t>
            </w:r>
            <w:r w:rsidRPr="00EF6693">
              <w:rPr>
                <w:rFonts w:ascii="gobCL" w:hAnsi="gobCL"/>
                <w:bCs/>
                <w:color w:val="000000"/>
                <w:sz w:val="20"/>
              </w:rPr>
              <w:t>Recursos específicos (locos y abalones procesados)</w:t>
            </w:r>
          </w:p>
          <w:p w14:paraId="68C6E1D4" w14:textId="77777777" w:rsidR="00C076CE" w:rsidRPr="00EF6693" w:rsidRDefault="00C076CE" w:rsidP="00C076CE">
            <w:pPr>
              <w:spacing w:after="0" w:line="214" w:lineRule="auto"/>
              <w:rPr>
                <w:rFonts w:ascii="gobCL" w:hAnsi="gobCL"/>
                <w:i/>
                <w:iCs/>
                <w:sz w:val="20"/>
              </w:rPr>
            </w:pPr>
            <w:r w:rsidRPr="00EF6693">
              <w:rPr>
                <w:rFonts w:ascii="gobCL" w:hAnsi="gobCL"/>
                <w:bCs/>
                <w:sz w:val="20"/>
                <w:szCs w:val="20"/>
                <w:lang w:val="es-ES_tradnl" w:eastAsia="es-ES"/>
              </w:rPr>
              <w:t>Se modifica el nivel de acción para la aplicación de un segundo muestreo, para el Veneno Amnésico de los Moluscos (VAM), para los recursos provenientes de la Región de Los Lagos.</w:t>
            </w:r>
          </w:p>
          <w:p w14:paraId="30D27BA0" w14:textId="77777777" w:rsidR="00C076CE" w:rsidRPr="00EF6693" w:rsidRDefault="00C076CE" w:rsidP="00C076CE">
            <w:pPr>
              <w:spacing w:after="0"/>
              <w:rPr>
                <w:rFonts w:ascii="gobCL" w:eastAsia="Arial Unicode MS" w:hAnsi="gobCL" w:cs="Arial Unicode MS"/>
                <w:b/>
                <w:sz w:val="20"/>
                <w:szCs w:val="20"/>
                <w:lang w:val="es-ES" w:eastAsia="es-ES"/>
              </w:rPr>
            </w:pPr>
          </w:p>
          <w:p w14:paraId="15DD7B66" w14:textId="77777777" w:rsidR="00C076CE" w:rsidRPr="00EF6693" w:rsidRDefault="00C076CE" w:rsidP="00C076CE">
            <w:pPr>
              <w:spacing w:after="0" w:line="240" w:lineRule="auto"/>
              <w:rPr>
                <w:rFonts w:ascii="gobCL" w:eastAsia="Arial Unicode MS" w:hAnsi="gobCL" w:cs="Arial Unicode MS"/>
                <w:b/>
                <w:sz w:val="20"/>
                <w:szCs w:val="20"/>
                <w:lang w:val="es-ES" w:eastAsia="es-ES"/>
              </w:rPr>
            </w:pPr>
            <w:r w:rsidRPr="00EF6693">
              <w:rPr>
                <w:rFonts w:ascii="gobCL" w:eastAsia="Arial Unicode MS" w:hAnsi="gobCL" w:cs="Arial Unicode MS"/>
                <w:b/>
                <w:sz w:val="20"/>
                <w:szCs w:val="20"/>
                <w:lang w:val="es-ES" w:eastAsia="es-ES"/>
              </w:rPr>
              <w:t>Punto 2.32.1 PANAMÁ PRODUCTOS DESTINADOS A CONSUMO HUMANO</w:t>
            </w:r>
          </w:p>
          <w:p w14:paraId="6CD3BC76" w14:textId="77777777" w:rsidR="00C076CE" w:rsidRPr="00EF6693" w:rsidRDefault="00C076CE" w:rsidP="00C076CE">
            <w:pPr>
              <w:spacing w:line="240" w:lineRule="auto"/>
              <w:rPr>
                <w:rFonts w:ascii="gobCL" w:eastAsia="Arial Unicode MS" w:hAnsi="gobCL" w:cs="Arial Unicode MS"/>
                <w:bCs/>
                <w:sz w:val="20"/>
                <w:szCs w:val="20"/>
                <w:lang w:val="es-ES" w:eastAsia="es-ES"/>
              </w:rPr>
            </w:pPr>
            <w:r w:rsidRPr="00EF6693">
              <w:rPr>
                <w:rFonts w:ascii="gobCL" w:eastAsia="Arial Unicode MS" w:hAnsi="gobCL" w:cs="Arial Unicode MS"/>
                <w:bCs/>
                <w:sz w:val="20"/>
                <w:szCs w:val="20"/>
                <w:lang w:val="es-ES" w:eastAsia="es-ES"/>
              </w:rPr>
              <w:t xml:space="preserve">Se modifica lo relativo a los requisitos de exportación de productos destinados al consumo humano a </w:t>
            </w:r>
            <w:proofErr w:type="spellStart"/>
            <w:r w:rsidRPr="00EF6693">
              <w:rPr>
                <w:rFonts w:ascii="gobCL" w:eastAsia="Arial Unicode MS" w:hAnsi="gobCL" w:cs="Arial Unicode MS"/>
                <w:bCs/>
                <w:sz w:val="20"/>
                <w:szCs w:val="20"/>
                <w:lang w:val="es-ES" w:eastAsia="es-ES"/>
              </w:rPr>
              <w:t>Panama</w:t>
            </w:r>
            <w:proofErr w:type="spellEnd"/>
            <w:r w:rsidRPr="00EF6693">
              <w:rPr>
                <w:rFonts w:ascii="gobCL" w:eastAsia="Arial Unicode MS" w:hAnsi="gobCL" w:cs="Arial Unicode MS"/>
                <w:bCs/>
                <w:sz w:val="20"/>
                <w:szCs w:val="20"/>
                <w:lang w:val="es-ES" w:eastAsia="es-ES"/>
              </w:rPr>
              <w:t xml:space="preserve">, incluyendo que para el registro en dicho mercado los establecimientos elaboradores deben contar con Programa de Aseguramiento de Calidad y tener un Categoría al menos B. </w:t>
            </w:r>
          </w:p>
          <w:p w14:paraId="11F1F4DB" w14:textId="77777777" w:rsidR="00C076CE" w:rsidRPr="00EF6693" w:rsidRDefault="00C076CE" w:rsidP="00C076CE">
            <w:pPr>
              <w:spacing w:after="0" w:line="214" w:lineRule="auto"/>
              <w:rPr>
                <w:rFonts w:ascii="gobCL" w:hAnsi="gobCL"/>
                <w:b/>
                <w:bCs/>
                <w:sz w:val="20"/>
                <w:lang w:val="es-ES_tradnl"/>
              </w:rPr>
            </w:pPr>
            <w:r w:rsidRPr="00EF6693">
              <w:rPr>
                <w:rFonts w:ascii="gobCL" w:hAnsi="gobCL"/>
                <w:b/>
                <w:bCs/>
                <w:sz w:val="20"/>
                <w:lang w:val="es-ES_tradnl"/>
              </w:rPr>
              <w:t>PUNTO 2.48 UNION ECONOMICA EUROASIÁTICA (UEE)</w:t>
            </w:r>
          </w:p>
          <w:p w14:paraId="0A4B1DF3" w14:textId="77777777" w:rsidR="00C076CE" w:rsidRPr="00EF6693" w:rsidRDefault="00C076CE" w:rsidP="00C076CE">
            <w:pPr>
              <w:spacing w:after="0" w:line="214" w:lineRule="auto"/>
              <w:rPr>
                <w:rFonts w:ascii="gobCL" w:hAnsi="gobCL"/>
                <w:sz w:val="20"/>
                <w:lang w:val="es-ES_tradnl"/>
              </w:rPr>
            </w:pPr>
            <w:r w:rsidRPr="00EF6693">
              <w:rPr>
                <w:rFonts w:ascii="gobCL" w:hAnsi="gobCL"/>
                <w:sz w:val="20"/>
                <w:lang w:val="es-ES_tradnl"/>
              </w:rPr>
              <w:t>En productos destinados para consumo humano y no consumo humano en “Estándares de inocuidad” se agrega una frase sobre los límites de cloro libre en agua, que previamente se encontraban en la “Pauta de habilitación UEE”.</w:t>
            </w:r>
          </w:p>
          <w:p w14:paraId="7EC8A314" w14:textId="77777777" w:rsidR="00C076CE" w:rsidRPr="00EF6693" w:rsidRDefault="00C076CE" w:rsidP="00C076CE">
            <w:pPr>
              <w:spacing w:after="0" w:line="214" w:lineRule="auto"/>
              <w:rPr>
                <w:rFonts w:ascii="gobCL" w:hAnsi="gobCL"/>
                <w:sz w:val="20"/>
                <w:lang w:val="es-ES_tradnl"/>
              </w:rPr>
            </w:pPr>
          </w:p>
          <w:p w14:paraId="7225321F" w14:textId="77777777"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Punto 2.46.1 </w:t>
            </w:r>
            <w:proofErr w:type="spellStart"/>
            <w:r w:rsidRPr="00EF6693">
              <w:rPr>
                <w:rFonts w:ascii="gobCL" w:hAnsi="gobCL"/>
                <w:b/>
                <w:bCs/>
                <w:sz w:val="20"/>
                <w:szCs w:val="20"/>
                <w:lang w:val="es-ES" w:eastAsia="es-ES"/>
              </w:rPr>
              <w:t>Turkiye</w:t>
            </w:r>
            <w:proofErr w:type="spellEnd"/>
          </w:p>
          <w:p w14:paraId="2D8107E3" w14:textId="1800B2D8"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sz w:val="20"/>
                <w:szCs w:val="20"/>
                <w:lang w:val="es-ES" w:eastAsia="es-ES"/>
              </w:rPr>
              <w:t>Se actualiza el requisito que obliga a todo establecimiento elaborador de productos para el consumo humano y que se va a destinar a este país, debe estar inscrito en la plataforma TROIS.</w:t>
            </w:r>
          </w:p>
          <w:p w14:paraId="066A335B" w14:textId="77777777" w:rsidR="00C076CE" w:rsidRPr="00EF6693" w:rsidRDefault="00C076CE" w:rsidP="00C076CE">
            <w:pPr>
              <w:spacing w:after="0" w:line="214" w:lineRule="auto"/>
              <w:rPr>
                <w:rFonts w:ascii="gobCL" w:hAnsi="gobCL"/>
                <w:b/>
                <w:bCs/>
                <w:sz w:val="20"/>
                <w:szCs w:val="20"/>
                <w:lang w:val="es-ES" w:eastAsia="es-ES"/>
              </w:rPr>
            </w:pPr>
          </w:p>
          <w:p w14:paraId="5996CCEA" w14:textId="77777777" w:rsidR="00C076CE" w:rsidRPr="00EF6693" w:rsidRDefault="00C076CE" w:rsidP="00C076CE">
            <w:pPr>
              <w:spacing w:after="0" w:line="214" w:lineRule="auto"/>
              <w:rPr>
                <w:rFonts w:ascii="gobCL" w:hAnsi="gobCL"/>
                <w:b/>
                <w:bCs/>
                <w:sz w:val="20"/>
                <w:szCs w:val="20"/>
                <w:lang w:val="es-ES" w:eastAsia="es-ES"/>
              </w:rPr>
            </w:pPr>
          </w:p>
          <w:p w14:paraId="38BE793A" w14:textId="77777777" w:rsidR="00C076CE" w:rsidRPr="00EF6693" w:rsidRDefault="00C076CE" w:rsidP="00C076CE">
            <w:pPr>
              <w:spacing w:after="0" w:line="214" w:lineRule="auto"/>
              <w:rPr>
                <w:rFonts w:ascii="gobCL" w:hAnsi="gobCL"/>
                <w:b/>
                <w:bCs/>
                <w:color w:val="FFFFFF" w:themeColor="background1"/>
                <w:sz w:val="20"/>
                <w:szCs w:val="20"/>
                <w:lang w:val="es-ES" w:eastAsia="es-ES"/>
              </w:rPr>
            </w:pPr>
          </w:p>
        </w:tc>
      </w:tr>
      <w:tr w:rsidR="00C076CE" w:rsidRPr="00EF6693" w14:paraId="3F0A7EFE"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shd w:val="clear" w:color="auto" w:fill="DAE9F7" w:themeFill="text2" w:themeFillTint="1A"/>
            <w:noWrap/>
            <w:vAlign w:val="center"/>
          </w:tcPr>
          <w:p w14:paraId="1D0AAA30" w14:textId="77777777" w:rsidR="00C076CE" w:rsidRPr="00EF6693" w:rsidRDefault="00C076CE" w:rsidP="00C076CE">
            <w:pPr>
              <w:spacing w:after="0" w:line="214" w:lineRule="auto"/>
              <w:rPr>
                <w:rFonts w:ascii="gobCL" w:hAnsi="gobCL"/>
                <w:b/>
                <w:bCs/>
                <w:sz w:val="20"/>
                <w:szCs w:val="20"/>
                <w:lang w:val="es-ES" w:eastAsia="es-ES"/>
              </w:rPr>
            </w:pPr>
          </w:p>
          <w:p w14:paraId="1ED2725F" w14:textId="77777777" w:rsidR="00C076CE" w:rsidRPr="00EF6693" w:rsidRDefault="00C076CE" w:rsidP="00C076CE">
            <w:pPr>
              <w:spacing w:after="0" w:line="214" w:lineRule="auto"/>
              <w:rPr>
                <w:rFonts w:ascii="gobCL" w:hAnsi="gobCL"/>
                <w:b/>
                <w:bCs/>
                <w:sz w:val="20"/>
                <w:szCs w:val="20"/>
                <w:lang w:val="es-ES" w:eastAsia="es-ES"/>
              </w:rPr>
            </w:pPr>
            <w:r w:rsidRPr="00EF6693">
              <w:rPr>
                <w:rFonts w:ascii="gobCL" w:hAnsi="gobCL"/>
                <w:b/>
                <w:bCs/>
                <w:sz w:val="20"/>
                <w:szCs w:val="20"/>
                <w:lang w:val="es-ES" w:eastAsia="es-ES"/>
              </w:rPr>
              <w:t>ENERO 2026</w:t>
            </w:r>
          </w:p>
          <w:p w14:paraId="519E4002" w14:textId="77777777" w:rsidR="00C076CE" w:rsidRPr="00EF6693" w:rsidRDefault="00C076CE" w:rsidP="00C076CE">
            <w:pPr>
              <w:spacing w:after="0" w:line="214" w:lineRule="auto"/>
              <w:rPr>
                <w:rFonts w:ascii="gobCL" w:hAnsi="gobCL"/>
                <w:b/>
                <w:bCs/>
                <w:sz w:val="20"/>
                <w:szCs w:val="20"/>
                <w:lang w:val="es-ES" w:eastAsia="es-ES"/>
              </w:rPr>
            </w:pPr>
          </w:p>
        </w:tc>
      </w:tr>
      <w:tr w:rsidR="00C076CE" w:rsidRPr="00EF6693" w14:paraId="25B4CF38" w14:textId="77777777" w:rsidTr="00312718">
        <w:trPr>
          <w:trHeight w:val="358"/>
        </w:trPr>
        <w:tc>
          <w:tcPr>
            <w:tcW w:w="8572" w:type="dxa"/>
            <w:tcBorders>
              <w:top w:val="single" w:sz="8" w:space="0" w:color="auto"/>
              <w:left w:val="single" w:sz="4" w:space="0" w:color="auto"/>
              <w:bottom w:val="single" w:sz="8" w:space="0" w:color="auto"/>
              <w:right w:val="single" w:sz="4" w:space="0" w:color="auto"/>
            </w:tcBorders>
            <w:noWrap/>
            <w:vAlign w:val="center"/>
          </w:tcPr>
          <w:p w14:paraId="77DAAD0B" w14:textId="77777777" w:rsidR="00C076CE" w:rsidRPr="00EF6693" w:rsidRDefault="00C076CE" w:rsidP="00C076CE">
            <w:pPr>
              <w:spacing w:after="0" w:line="214" w:lineRule="auto"/>
              <w:rPr>
                <w:rFonts w:ascii="gobCL" w:hAnsi="gobCL"/>
                <w:b/>
                <w:bCs/>
                <w:sz w:val="20"/>
                <w:lang w:val="es-ES"/>
              </w:rPr>
            </w:pPr>
          </w:p>
          <w:p w14:paraId="1C5FCD65" w14:textId="77777777" w:rsidR="00C076CE" w:rsidRPr="00EF6693" w:rsidRDefault="00C076CE" w:rsidP="00C076CE">
            <w:pPr>
              <w:spacing w:after="0" w:line="214" w:lineRule="auto"/>
              <w:rPr>
                <w:rFonts w:ascii="gobCL" w:hAnsi="gobCL"/>
                <w:b/>
                <w:bCs/>
                <w:sz w:val="20"/>
                <w:szCs w:val="20"/>
                <w:lang w:val="es-ES" w:eastAsia="es-ES"/>
              </w:rPr>
            </w:pPr>
          </w:p>
          <w:p w14:paraId="22574E0C" w14:textId="77777777" w:rsidR="00C076CE" w:rsidRPr="00EF6693" w:rsidRDefault="00C076CE" w:rsidP="00C076CE">
            <w:pPr>
              <w:spacing w:after="0" w:line="214" w:lineRule="auto"/>
              <w:rPr>
                <w:rFonts w:ascii="gobCL" w:hAnsi="gobCL"/>
                <w:b/>
                <w:bCs/>
                <w:sz w:val="20"/>
                <w:szCs w:val="20"/>
                <w:lang w:val="es-ES" w:eastAsia="es-ES"/>
              </w:rPr>
            </w:pPr>
            <w:proofErr w:type="spellStart"/>
            <w:r w:rsidRPr="00EF6693">
              <w:rPr>
                <w:rFonts w:ascii="gobCL" w:hAnsi="gobCL"/>
                <w:b/>
                <w:bCs/>
                <w:sz w:val="20"/>
                <w:szCs w:val="20"/>
                <w:lang w:val="es-ES" w:eastAsia="es-ES"/>
              </w:rPr>
              <w:t>Capitulo</w:t>
            </w:r>
            <w:proofErr w:type="spellEnd"/>
            <w:r w:rsidRPr="00EF6693">
              <w:rPr>
                <w:rFonts w:ascii="gobCL" w:hAnsi="gobCL"/>
                <w:b/>
                <w:bCs/>
                <w:sz w:val="20"/>
                <w:szCs w:val="20"/>
                <w:lang w:val="es-ES" w:eastAsia="es-ES"/>
              </w:rPr>
              <w:t xml:space="preserve"> IV</w:t>
            </w:r>
          </w:p>
          <w:p w14:paraId="0A59D83D" w14:textId="77777777" w:rsidR="00C076CE" w:rsidRPr="00EF6693" w:rsidRDefault="00C076CE" w:rsidP="00C076CE">
            <w:pPr>
              <w:spacing w:after="0" w:line="214" w:lineRule="auto"/>
              <w:rPr>
                <w:rFonts w:ascii="gobCL" w:hAnsi="gobCL"/>
                <w:b/>
                <w:bCs/>
                <w:sz w:val="20"/>
                <w:szCs w:val="20"/>
                <w:lang w:val="es-ES" w:eastAsia="es-ES"/>
              </w:rPr>
            </w:pPr>
          </w:p>
          <w:p w14:paraId="33C94047" w14:textId="77777777" w:rsidR="00C076CE" w:rsidRPr="00EF6693" w:rsidRDefault="00C076CE" w:rsidP="00C076CE">
            <w:pPr>
              <w:numPr>
                <w:ilvl w:val="0"/>
                <w:numId w:val="22"/>
              </w:numPr>
              <w:spacing w:after="0" w:line="214" w:lineRule="auto"/>
              <w:ind w:left="360"/>
              <w:rPr>
                <w:rFonts w:ascii="gobCL" w:hAnsi="gobCL"/>
                <w:sz w:val="20"/>
                <w:szCs w:val="20"/>
                <w:lang w:val="es-ES" w:eastAsia="es-ES"/>
              </w:rPr>
            </w:pPr>
            <w:r w:rsidRPr="00EF6693">
              <w:rPr>
                <w:rFonts w:ascii="gobCL" w:hAnsi="gobCL"/>
                <w:b/>
                <w:bCs/>
                <w:sz w:val="20"/>
                <w:szCs w:val="20"/>
                <w:lang w:val="es-ES" w:eastAsia="es-ES"/>
              </w:rPr>
              <w:t>Punto 2.22 ISRAEL</w:t>
            </w:r>
          </w:p>
          <w:p w14:paraId="4AB3AC66" w14:textId="77777777" w:rsidR="00C076CE" w:rsidRPr="00EF6693" w:rsidRDefault="00C076CE" w:rsidP="00C076CE">
            <w:pPr>
              <w:spacing w:after="0" w:line="214" w:lineRule="auto"/>
              <w:rPr>
                <w:rFonts w:ascii="gobCL" w:hAnsi="gobCL"/>
                <w:sz w:val="20"/>
                <w:szCs w:val="20"/>
                <w:lang w:val="es-ES" w:eastAsia="es-ES"/>
              </w:rPr>
            </w:pPr>
            <w:r w:rsidRPr="00EF6693">
              <w:rPr>
                <w:rFonts w:ascii="gobCL" w:hAnsi="gobCL"/>
                <w:b/>
                <w:bCs/>
                <w:sz w:val="20"/>
                <w:szCs w:val="20"/>
                <w:lang w:val="es-ES" w:eastAsia="es-ES"/>
              </w:rPr>
              <w:t xml:space="preserve"> </w:t>
            </w:r>
            <w:r w:rsidRPr="00EF6693">
              <w:rPr>
                <w:rFonts w:ascii="gobCL" w:hAnsi="gobCL"/>
                <w:sz w:val="20"/>
                <w:szCs w:val="20"/>
                <w:lang w:val="es-ES" w:eastAsia="es-ES"/>
              </w:rPr>
              <w:t>Se actualiza el contenido de los estándares de inocuidad de Productos no destinados a consumo humano.</w:t>
            </w:r>
          </w:p>
          <w:p w14:paraId="69E99F44" w14:textId="77777777" w:rsidR="00C076CE" w:rsidRPr="00EF6693" w:rsidRDefault="00C076CE" w:rsidP="00C076CE">
            <w:pPr>
              <w:spacing w:after="0" w:line="214" w:lineRule="auto"/>
              <w:rPr>
                <w:rFonts w:ascii="gobCL" w:hAnsi="gobCL"/>
                <w:bCs/>
                <w:sz w:val="20"/>
                <w:szCs w:val="20"/>
                <w:lang w:val="es-ES" w:eastAsia="es-ES"/>
              </w:rPr>
            </w:pPr>
          </w:p>
          <w:p w14:paraId="428FE837" w14:textId="77777777" w:rsidR="00C076CE" w:rsidRPr="00EF6693" w:rsidRDefault="00C076CE" w:rsidP="00C076CE">
            <w:pPr>
              <w:numPr>
                <w:ilvl w:val="0"/>
                <w:numId w:val="22"/>
              </w:numPr>
              <w:spacing w:after="0" w:line="214" w:lineRule="auto"/>
              <w:ind w:left="360"/>
              <w:rPr>
                <w:rFonts w:ascii="gobCL" w:hAnsi="gobCL"/>
                <w:b/>
                <w:bCs/>
                <w:sz w:val="20"/>
                <w:szCs w:val="20"/>
                <w:lang w:val="es-ES" w:eastAsia="es-ES"/>
              </w:rPr>
            </w:pPr>
            <w:r w:rsidRPr="00EF6693">
              <w:rPr>
                <w:rFonts w:ascii="gobCL" w:hAnsi="gobCL"/>
                <w:b/>
                <w:bCs/>
                <w:sz w:val="20"/>
                <w:szCs w:val="20"/>
                <w:lang w:val="es-ES" w:eastAsia="es-ES"/>
              </w:rPr>
              <w:t>Punto 2.49.1 UNIÓN EUROPEA</w:t>
            </w:r>
          </w:p>
          <w:p w14:paraId="25CC7121" w14:textId="77777777" w:rsidR="00C076CE" w:rsidRPr="00EF6693" w:rsidRDefault="00C076CE" w:rsidP="00C076CE">
            <w:pPr>
              <w:spacing w:after="0" w:line="214" w:lineRule="auto"/>
              <w:rPr>
                <w:rFonts w:ascii="gobCL" w:hAnsi="gobCL"/>
                <w:i/>
                <w:iCs/>
                <w:sz w:val="20"/>
                <w:szCs w:val="20"/>
                <w:lang w:eastAsia="es-ES"/>
              </w:rPr>
            </w:pPr>
            <w:r w:rsidRPr="00EF6693">
              <w:rPr>
                <w:rFonts w:ascii="gobCL" w:hAnsi="gobCL"/>
                <w:sz w:val="20"/>
                <w:szCs w:val="20"/>
                <w:lang w:val="es-ES" w:eastAsia="es-ES"/>
              </w:rPr>
              <w:t xml:space="preserve">Tabla Arsénico inorgánico ([suma de As (III) y As(V)] letra c) se corrige superíndice 133 que menciona las especies: </w:t>
            </w:r>
            <w:proofErr w:type="spellStart"/>
            <w:r w:rsidRPr="00EF6693">
              <w:rPr>
                <w:rFonts w:ascii="gobCL" w:hAnsi="gobCL"/>
                <w:i/>
                <w:iCs/>
                <w:sz w:val="20"/>
                <w:szCs w:val="20"/>
                <w:lang w:val="es-ES" w:eastAsia="es-ES"/>
              </w:rPr>
              <w:t>Heterocarpus</w:t>
            </w:r>
            <w:proofErr w:type="spellEnd"/>
            <w:r w:rsidRPr="00EF6693">
              <w:rPr>
                <w:rFonts w:ascii="gobCL" w:hAnsi="gobCL"/>
                <w:i/>
                <w:iCs/>
                <w:sz w:val="20"/>
                <w:szCs w:val="20"/>
                <w:lang w:val="es-ES" w:eastAsia="es-ES"/>
              </w:rPr>
              <w:t xml:space="preserve"> </w:t>
            </w:r>
            <w:proofErr w:type="spellStart"/>
            <w:r w:rsidRPr="00EF6693">
              <w:rPr>
                <w:rFonts w:ascii="gobCL" w:hAnsi="gobCL"/>
                <w:i/>
                <w:iCs/>
                <w:sz w:val="20"/>
                <w:szCs w:val="20"/>
                <w:lang w:val="es-ES" w:eastAsia="es-ES"/>
              </w:rPr>
              <w:t>reedi</w:t>
            </w:r>
            <w:proofErr w:type="spellEnd"/>
            <w:r w:rsidRPr="00EF6693">
              <w:rPr>
                <w:rFonts w:ascii="gobCL" w:hAnsi="gobCL"/>
                <w:i/>
                <w:iCs/>
                <w:sz w:val="20"/>
                <w:szCs w:val="20"/>
                <w:lang w:val="es-ES" w:eastAsia="es-ES"/>
              </w:rPr>
              <w:t xml:space="preserve">, </w:t>
            </w:r>
            <w:proofErr w:type="spellStart"/>
            <w:r w:rsidRPr="00EF6693">
              <w:rPr>
                <w:rFonts w:ascii="gobCL" w:hAnsi="gobCL"/>
                <w:i/>
                <w:iCs/>
                <w:sz w:val="20"/>
                <w:szCs w:val="20"/>
                <w:lang w:eastAsia="es-ES"/>
              </w:rPr>
              <w:t>Paralomis</w:t>
            </w:r>
            <w:proofErr w:type="spellEnd"/>
            <w:r w:rsidRPr="00EF6693">
              <w:rPr>
                <w:rFonts w:ascii="gobCL" w:hAnsi="gobCL"/>
                <w:i/>
                <w:iCs/>
                <w:sz w:val="20"/>
                <w:szCs w:val="20"/>
                <w:lang w:eastAsia="es-ES"/>
              </w:rPr>
              <w:t xml:space="preserve"> granulosa, </w:t>
            </w:r>
            <w:proofErr w:type="spellStart"/>
            <w:r w:rsidRPr="00EF6693">
              <w:rPr>
                <w:rFonts w:ascii="gobCL" w:hAnsi="gobCL"/>
                <w:i/>
                <w:iCs/>
                <w:sz w:val="20"/>
                <w:szCs w:val="20"/>
                <w:lang w:eastAsia="es-ES"/>
              </w:rPr>
              <w:t>Lithodes</w:t>
            </w:r>
            <w:proofErr w:type="spellEnd"/>
            <w:r w:rsidRPr="00EF6693">
              <w:rPr>
                <w:rFonts w:ascii="gobCL" w:hAnsi="gobCL"/>
                <w:i/>
                <w:iCs/>
                <w:sz w:val="20"/>
                <w:szCs w:val="20"/>
                <w:lang w:eastAsia="es-ES"/>
              </w:rPr>
              <w:t xml:space="preserve"> </w:t>
            </w:r>
            <w:proofErr w:type="spellStart"/>
            <w:r w:rsidRPr="00EF6693">
              <w:rPr>
                <w:rFonts w:ascii="gobCL" w:hAnsi="gobCL"/>
                <w:i/>
                <w:iCs/>
                <w:sz w:val="20"/>
                <w:szCs w:val="20"/>
                <w:lang w:eastAsia="es-ES"/>
              </w:rPr>
              <w:t>santolla</w:t>
            </w:r>
            <w:proofErr w:type="spellEnd"/>
            <w:r w:rsidRPr="00EF6693">
              <w:rPr>
                <w:rFonts w:ascii="gobCL" w:hAnsi="gobCL"/>
                <w:i/>
                <w:iCs/>
                <w:sz w:val="20"/>
                <w:szCs w:val="20"/>
                <w:lang w:eastAsia="es-ES"/>
              </w:rPr>
              <w:t xml:space="preserve">, </w:t>
            </w:r>
            <w:proofErr w:type="spellStart"/>
            <w:r w:rsidRPr="00EF6693">
              <w:rPr>
                <w:rFonts w:ascii="gobCL" w:hAnsi="gobCL"/>
                <w:i/>
                <w:iCs/>
                <w:sz w:val="20"/>
                <w:szCs w:val="20"/>
                <w:lang w:eastAsia="es-ES"/>
              </w:rPr>
              <w:t>Metacarcinus</w:t>
            </w:r>
            <w:proofErr w:type="spellEnd"/>
            <w:r w:rsidRPr="00EF6693">
              <w:rPr>
                <w:rFonts w:ascii="gobCL" w:hAnsi="gobCL"/>
                <w:i/>
                <w:iCs/>
                <w:sz w:val="20"/>
                <w:szCs w:val="20"/>
                <w:lang w:eastAsia="es-ES"/>
              </w:rPr>
              <w:t xml:space="preserve"> </w:t>
            </w:r>
            <w:proofErr w:type="spellStart"/>
            <w:r w:rsidRPr="00EF6693">
              <w:rPr>
                <w:rFonts w:ascii="gobCL" w:hAnsi="gobCL"/>
                <w:i/>
                <w:iCs/>
                <w:sz w:val="20"/>
                <w:szCs w:val="20"/>
                <w:lang w:eastAsia="es-ES"/>
              </w:rPr>
              <w:t>edwardsii</w:t>
            </w:r>
            <w:proofErr w:type="spellEnd"/>
            <w:r w:rsidRPr="00EF6693">
              <w:rPr>
                <w:rFonts w:ascii="gobCL" w:hAnsi="gobCL"/>
                <w:i/>
                <w:iCs/>
                <w:sz w:val="20"/>
                <w:szCs w:val="20"/>
                <w:lang w:eastAsia="es-ES"/>
              </w:rPr>
              <w:t xml:space="preserve"> </w:t>
            </w:r>
            <w:r w:rsidRPr="00EF6693">
              <w:rPr>
                <w:rFonts w:ascii="gobCL" w:hAnsi="gobCL"/>
                <w:sz w:val="20"/>
                <w:szCs w:val="20"/>
                <w:lang w:eastAsia="es-ES"/>
              </w:rPr>
              <w:t>y se agrega superíndice 134 con las especies</w:t>
            </w:r>
            <w:r w:rsidRPr="00EF6693">
              <w:rPr>
                <w:rFonts w:ascii="gobCL" w:hAnsi="gobCL"/>
                <w:i/>
                <w:iCs/>
                <w:sz w:val="20"/>
                <w:szCs w:val="20"/>
                <w:lang w:eastAsia="es-ES"/>
              </w:rPr>
              <w:t xml:space="preserve"> </w:t>
            </w:r>
            <w:proofErr w:type="spellStart"/>
            <w:r w:rsidRPr="00EF6693">
              <w:rPr>
                <w:rFonts w:ascii="gobCL" w:hAnsi="gobCL"/>
                <w:i/>
                <w:iCs/>
                <w:sz w:val="20"/>
                <w:szCs w:val="20"/>
                <w:lang w:eastAsia="es-ES"/>
              </w:rPr>
              <w:t>Cervimunida</w:t>
            </w:r>
            <w:proofErr w:type="spellEnd"/>
            <w:r w:rsidRPr="00EF6693">
              <w:rPr>
                <w:rFonts w:ascii="gobCL" w:hAnsi="gobCL"/>
                <w:i/>
                <w:iCs/>
                <w:sz w:val="20"/>
                <w:szCs w:val="20"/>
                <w:lang w:eastAsia="es-ES"/>
              </w:rPr>
              <w:t xml:space="preserve"> </w:t>
            </w:r>
            <w:proofErr w:type="spellStart"/>
            <w:r w:rsidRPr="00EF6693">
              <w:rPr>
                <w:rFonts w:ascii="gobCL" w:hAnsi="gobCL"/>
                <w:i/>
                <w:iCs/>
                <w:sz w:val="20"/>
                <w:szCs w:val="20"/>
                <w:lang w:eastAsia="es-ES"/>
              </w:rPr>
              <w:t>johni</w:t>
            </w:r>
            <w:proofErr w:type="spellEnd"/>
            <w:r w:rsidRPr="00EF6693">
              <w:rPr>
                <w:rFonts w:ascii="gobCL" w:hAnsi="gobCL"/>
                <w:i/>
                <w:iCs/>
                <w:sz w:val="20"/>
                <w:szCs w:val="20"/>
                <w:lang w:eastAsia="es-ES"/>
              </w:rPr>
              <w:t xml:space="preserve">, </w:t>
            </w:r>
            <w:proofErr w:type="spellStart"/>
            <w:r w:rsidRPr="00EF6693">
              <w:rPr>
                <w:rFonts w:ascii="gobCL" w:hAnsi="gobCL"/>
                <w:i/>
                <w:iCs/>
                <w:sz w:val="20"/>
                <w:szCs w:val="20"/>
                <w:lang w:eastAsia="es-ES"/>
              </w:rPr>
              <w:t>Pleuroncodes</w:t>
            </w:r>
            <w:proofErr w:type="spellEnd"/>
            <w:r w:rsidRPr="00EF6693">
              <w:rPr>
                <w:rFonts w:ascii="gobCL" w:hAnsi="gobCL"/>
                <w:i/>
                <w:iCs/>
                <w:sz w:val="20"/>
                <w:szCs w:val="20"/>
                <w:lang w:eastAsia="es-ES"/>
              </w:rPr>
              <w:t xml:space="preserve"> </w:t>
            </w:r>
            <w:proofErr w:type="spellStart"/>
            <w:r w:rsidRPr="00EF6693">
              <w:rPr>
                <w:rFonts w:ascii="gobCL" w:hAnsi="gobCL"/>
                <w:i/>
                <w:iCs/>
                <w:sz w:val="20"/>
                <w:szCs w:val="20"/>
                <w:lang w:eastAsia="es-ES"/>
              </w:rPr>
              <w:t>monodon</w:t>
            </w:r>
            <w:proofErr w:type="spellEnd"/>
            <w:r w:rsidRPr="00EF6693">
              <w:rPr>
                <w:rFonts w:ascii="gobCL" w:hAnsi="gobCL"/>
                <w:i/>
                <w:iCs/>
                <w:sz w:val="20"/>
                <w:szCs w:val="20"/>
                <w:lang w:eastAsia="es-ES"/>
              </w:rPr>
              <w:t>.</w:t>
            </w:r>
          </w:p>
          <w:p w14:paraId="2F1CCF17" w14:textId="77777777" w:rsidR="00C076CE" w:rsidRPr="00EF6693" w:rsidRDefault="00C076CE" w:rsidP="00C076CE">
            <w:pPr>
              <w:spacing w:after="0" w:line="214" w:lineRule="auto"/>
              <w:rPr>
                <w:rFonts w:ascii="gobCL" w:hAnsi="gobCL"/>
                <w:b/>
                <w:bCs/>
                <w:i/>
                <w:iCs/>
                <w:sz w:val="20"/>
                <w:szCs w:val="20"/>
                <w:lang w:eastAsia="es-ES"/>
              </w:rPr>
            </w:pPr>
          </w:p>
          <w:p w14:paraId="7F415F7F" w14:textId="77777777" w:rsidR="00C076CE" w:rsidRPr="00EF6693" w:rsidRDefault="00C076CE" w:rsidP="00C076CE">
            <w:pPr>
              <w:spacing w:after="0" w:line="214" w:lineRule="auto"/>
              <w:rPr>
                <w:rFonts w:ascii="gobCL" w:hAnsi="gobCL"/>
                <w:b/>
                <w:bCs/>
                <w:i/>
                <w:iCs/>
                <w:sz w:val="20"/>
                <w:szCs w:val="20"/>
                <w:lang w:eastAsia="es-ES"/>
              </w:rPr>
            </w:pPr>
          </w:p>
          <w:p w14:paraId="09F9898B" w14:textId="77777777" w:rsidR="00C076CE" w:rsidRPr="00EF6693" w:rsidRDefault="00C076CE" w:rsidP="00C076CE">
            <w:pPr>
              <w:numPr>
                <w:ilvl w:val="0"/>
                <w:numId w:val="22"/>
              </w:numPr>
              <w:spacing w:after="0" w:line="214" w:lineRule="auto"/>
              <w:ind w:left="360"/>
              <w:rPr>
                <w:rFonts w:ascii="gobCL" w:hAnsi="gobCL"/>
                <w:b/>
                <w:sz w:val="20"/>
                <w:lang w:val="es-ES_tradnl"/>
              </w:rPr>
            </w:pPr>
            <w:r w:rsidRPr="00EF6693">
              <w:rPr>
                <w:rFonts w:ascii="gobCL" w:hAnsi="gobCL"/>
                <w:b/>
                <w:sz w:val="20"/>
                <w:szCs w:val="20"/>
                <w:lang w:val="es-ES_tradnl" w:eastAsia="es-ES"/>
              </w:rPr>
              <w:t>Punto 2.16.1 GUATEMALA</w:t>
            </w:r>
          </w:p>
          <w:p w14:paraId="451E5D75" w14:textId="77777777" w:rsidR="00C076CE" w:rsidRPr="00EF6693" w:rsidRDefault="00C076CE" w:rsidP="00C076CE">
            <w:pPr>
              <w:spacing w:after="0" w:line="214" w:lineRule="auto"/>
              <w:rPr>
                <w:rFonts w:ascii="gobCL" w:hAnsi="gobCL"/>
                <w:sz w:val="20"/>
                <w:lang w:val="es-ES_tradnl"/>
              </w:rPr>
            </w:pPr>
            <w:r w:rsidRPr="00EF6693">
              <w:rPr>
                <w:rFonts w:ascii="gobCL" w:hAnsi="gobCL"/>
                <w:bCs/>
                <w:sz w:val="20"/>
                <w:szCs w:val="20"/>
                <w:lang w:val="es-ES_tradnl" w:eastAsia="es-ES"/>
              </w:rPr>
              <w:t>Se incluye requisito de cloro en agua: “</w:t>
            </w:r>
            <w:r w:rsidRPr="00EF6693">
              <w:rPr>
                <w:rFonts w:ascii="gobCL" w:hAnsi="gobCL"/>
                <w:sz w:val="20"/>
                <w:lang w:val="es-ES_tradnl"/>
              </w:rPr>
              <w:t>El agua utilizada en el proceso de elaboración y que tiene contacto directo con el producto</w:t>
            </w:r>
            <w:r w:rsidRPr="00EF6693">
              <w:rPr>
                <w:rFonts w:ascii="gobCL" w:hAnsi="gobCL"/>
                <w:sz w:val="20"/>
                <w:lang w:val="es-ES_tradnl"/>
              </w:rPr>
              <w:br/>
              <w:t xml:space="preserve"> (incluida el agua para elaborar hielo y para glaseo), mantiene niveles de 0,5– 1 ppm de Cl libre.”</w:t>
            </w:r>
          </w:p>
          <w:p w14:paraId="38F421AE" w14:textId="77777777" w:rsidR="00C076CE" w:rsidRPr="00EF6693" w:rsidRDefault="00C076CE" w:rsidP="00C076CE">
            <w:pPr>
              <w:spacing w:after="0" w:line="214" w:lineRule="auto"/>
              <w:rPr>
                <w:rFonts w:ascii="gobCL" w:hAnsi="gobCL"/>
                <w:b/>
                <w:bCs/>
                <w:sz w:val="20"/>
                <w:szCs w:val="20"/>
                <w:lang w:val="es-ES_tradnl" w:eastAsia="es-ES"/>
              </w:rPr>
            </w:pPr>
          </w:p>
          <w:p w14:paraId="4F5FB523" w14:textId="375F0BD7" w:rsidR="00C076CE" w:rsidRPr="00EF6693" w:rsidRDefault="00C076CE" w:rsidP="00C076CE">
            <w:pPr>
              <w:spacing w:after="0" w:line="214" w:lineRule="auto"/>
              <w:rPr>
                <w:rFonts w:ascii="gobCL" w:hAnsi="gobCL"/>
                <w:b/>
                <w:bCs/>
                <w:sz w:val="20"/>
                <w:szCs w:val="20"/>
                <w:lang w:val="es-ES" w:eastAsia="es-ES"/>
              </w:rPr>
            </w:pPr>
          </w:p>
        </w:tc>
      </w:tr>
    </w:tbl>
    <w:p w14:paraId="6BF60719" w14:textId="77777777" w:rsidR="00C6302C" w:rsidRPr="00EF6693" w:rsidRDefault="00C6302C" w:rsidP="00A925B2">
      <w:pPr>
        <w:keepNext/>
        <w:spacing w:after="0" w:line="214" w:lineRule="auto"/>
        <w:outlineLvl w:val="0"/>
        <w:rPr>
          <w:rFonts w:ascii="gobCL" w:eastAsia="Arial Unicode MS" w:hAnsi="gobCL"/>
          <w:b/>
          <w:noProof/>
          <w:color w:val="808080"/>
          <w:sz w:val="24"/>
          <w:szCs w:val="24"/>
          <w:lang w:val="es-ES"/>
        </w:rPr>
      </w:pPr>
      <w:bookmarkStart w:id="38" w:name="_Hlk191024696"/>
    </w:p>
    <w:bookmarkEnd w:id="38"/>
    <w:p w14:paraId="2A5536BA" w14:textId="77777777" w:rsidR="007C34F5" w:rsidRPr="00EF6693" w:rsidRDefault="007C34F5" w:rsidP="00EE3CC0">
      <w:pPr>
        <w:pStyle w:val="Ttulo1"/>
        <w:spacing w:line="214" w:lineRule="auto"/>
        <w:jc w:val="left"/>
        <w:rPr>
          <w:rFonts w:ascii="gobCL" w:hAnsi="gobCL"/>
          <w:noProof/>
          <w:color w:val="808080"/>
          <w:szCs w:val="24"/>
        </w:rPr>
      </w:pPr>
    </w:p>
    <w:p w14:paraId="587B2B43" w14:textId="4F1BB788" w:rsidR="00D04158" w:rsidRPr="00EF6693" w:rsidRDefault="006C3900" w:rsidP="00EE3CC0">
      <w:pPr>
        <w:pStyle w:val="Ttulo1"/>
        <w:spacing w:line="214" w:lineRule="auto"/>
        <w:jc w:val="left"/>
        <w:rPr>
          <w:rFonts w:ascii="gobCL" w:hAnsi="gobCL"/>
          <w:noProof/>
          <w:color w:val="595959"/>
          <w:sz w:val="28"/>
          <w:szCs w:val="28"/>
          <w:lang w:eastAsia="en-US"/>
        </w:rPr>
      </w:pPr>
      <w:bookmarkStart w:id="39" w:name="_Toc205295222"/>
      <w:r w:rsidRPr="00EF6693">
        <w:rPr>
          <w:rFonts w:ascii="gobCL" w:hAnsi="gobCL"/>
          <w:noProof/>
          <w:color w:val="595959"/>
          <w:sz w:val="28"/>
          <w:szCs w:val="28"/>
          <w:lang w:eastAsia="en-US"/>
        </w:rPr>
        <w:t>PARTE II,  SECCIÓN IV AUTORIZACIÓN Y CONTRO</w:t>
      </w:r>
      <w:r w:rsidR="00E672AF" w:rsidRPr="00EF6693">
        <w:rPr>
          <w:rFonts w:ascii="gobCL" w:hAnsi="gobCL"/>
          <w:noProof/>
          <w:color w:val="595959"/>
          <w:sz w:val="28"/>
          <w:szCs w:val="28"/>
          <w:lang w:eastAsia="en-US"/>
        </w:rPr>
        <w:t>L DE ENTIDADES DE ANÁLISIS</w:t>
      </w:r>
      <w:r w:rsidRPr="00EF6693">
        <w:rPr>
          <w:rFonts w:ascii="gobCL" w:hAnsi="gobCL"/>
          <w:noProof/>
          <w:color w:val="595959"/>
          <w:sz w:val="28"/>
          <w:szCs w:val="28"/>
          <w:lang w:eastAsia="en-US"/>
        </w:rPr>
        <w:t xml:space="preserve"> MUESTREO Y MUESTREADORE</w:t>
      </w:r>
      <w:r w:rsidR="00083CE1" w:rsidRPr="00EF6693">
        <w:rPr>
          <w:rFonts w:ascii="gobCL" w:hAnsi="gobCL"/>
          <w:noProof/>
          <w:color w:val="595959"/>
          <w:sz w:val="28"/>
          <w:szCs w:val="28"/>
          <w:lang w:eastAsia="en-US"/>
        </w:rPr>
        <w:t>S</w:t>
      </w:r>
      <w:bookmarkEnd w:id="39"/>
    </w:p>
    <w:p w14:paraId="26CCF402" w14:textId="77777777" w:rsidR="00122628" w:rsidRPr="00EF6693" w:rsidRDefault="00122628" w:rsidP="00122628">
      <w:pPr>
        <w:rPr>
          <w:lang w:val="es-ES"/>
        </w:rPr>
      </w:pPr>
    </w:p>
    <w:tbl>
      <w:tblPr>
        <w:tblW w:w="4962" w:type="pct"/>
        <w:tblInd w:w="70" w:type="dxa"/>
        <w:tblLayout w:type="fixed"/>
        <w:tblCellMar>
          <w:left w:w="70" w:type="dxa"/>
          <w:right w:w="70" w:type="dxa"/>
        </w:tblCellMar>
        <w:tblLook w:val="04A0" w:firstRow="1" w:lastRow="0" w:firstColumn="1" w:lastColumn="0" w:noHBand="0" w:noVBand="1"/>
      </w:tblPr>
      <w:tblGrid>
        <w:gridCol w:w="8147"/>
      </w:tblGrid>
      <w:tr w:rsidR="003814F5" w:rsidRPr="00EF6693" w14:paraId="3145A943" w14:textId="77777777" w:rsidTr="5314ADBD">
        <w:trPr>
          <w:trHeight w:val="645"/>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528772A3" w14:textId="7BB1F82A" w:rsidR="003814F5" w:rsidRDefault="003814F5" w:rsidP="00DD4476">
            <w:pPr>
              <w:spacing w:after="0" w:line="214" w:lineRule="auto"/>
              <w:rPr>
                <w:rFonts w:ascii="gobCL" w:hAnsi="gobCL"/>
                <w:b/>
                <w:bCs/>
                <w:sz w:val="20"/>
                <w:szCs w:val="20"/>
                <w:lang w:val="es-ES" w:eastAsia="es-ES"/>
              </w:rPr>
            </w:pPr>
            <w:r>
              <w:rPr>
                <w:rFonts w:ascii="gobCL" w:hAnsi="gobCL"/>
                <w:b/>
                <w:bCs/>
                <w:sz w:val="20"/>
                <w:szCs w:val="20"/>
                <w:lang w:val="es-ES" w:eastAsia="es-ES"/>
              </w:rPr>
              <w:lastRenderedPageBreak/>
              <w:t>OCTUBRE</w:t>
            </w:r>
            <w:r w:rsidR="00976509">
              <w:rPr>
                <w:rFonts w:ascii="gobCL" w:hAnsi="gobCL"/>
                <w:b/>
                <w:bCs/>
                <w:sz w:val="20"/>
                <w:szCs w:val="20"/>
                <w:lang w:val="es-ES" w:eastAsia="es-ES"/>
              </w:rPr>
              <w:t xml:space="preserve"> </w:t>
            </w:r>
            <w:r>
              <w:rPr>
                <w:rFonts w:ascii="gobCL" w:hAnsi="gobCL"/>
                <w:b/>
                <w:bCs/>
                <w:sz w:val="20"/>
                <w:szCs w:val="20"/>
                <w:lang w:val="es-ES" w:eastAsia="es-ES"/>
              </w:rPr>
              <w:t>2026</w:t>
            </w:r>
          </w:p>
        </w:tc>
      </w:tr>
      <w:tr w:rsidR="003814F5" w:rsidRPr="00EF6693" w14:paraId="0C1AE23E" w14:textId="77777777" w:rsidTr="003814F5">
        <w:trPr>
          <w:trHeight w:val="645"/>
        </w:trPr>
        <w:tc>
          <w:tcPr>
            <w:tcW w:w="5000" w:type="pct"/>
            <w:tcBorders>
              <w:top w:val="single" w:sz="4" w:space="0" w:color="auto"/>
              <w:left w:val="single" w:sz="4" w:space="0" w:color="auto"/>
              <w:bottom w:val="single" w:sz="8" w:space="0" w:color="auto"/>
              <w:right w:val="single" w:sz="4" w:space="0" w:color="auto"/>
            </w:tcBorders>
            <w:noWrap/>
            <w:vAlign w:val="center"/>
          </w:tcPr>
          <w:p w14:paraId="0ACE8FB7" w14:textId="77777777" w:rsidR="007C6FD1" w:rsidRDefault="00976509">
            <w:pPr>
              <w:spacing w:before="120" w:after="0"/>
              <w:rPr>
                <w:rFonts w:ascii="gobCL" w:hAnsi="gobCL"/>
                <w:b/>
                <w:bCs/>
                <w:sz w:val="20"/>
                <w:szCs w:val="20"/>
              </w:rPr>
            </w:pPr>
            <w:r>
              <w:rPr>
                <w:rFonts w:ascii="gobCL" w:hAnsi="gobCL"/>
                <w:b/>
                <w:bCs/>
                <w:sz w:val="20"/>
                <w:szCs w:val="20"/>
              </w:rPr>
              <w:t>CAPÍTULO II</w:t>
            </w:r>
          </w:p>
          <w:p w14:paraId="5AA73900" w14:textId="45E886FF" w:rsidR="00976509" w:rsidRDefault="007C6FD1">
            <w:pPr>
              <w:spacing w:before="120" w:after="0"/>
              <w:rPr>
                <w:rFonts w:ascii="gobCL" w:hAnsi="gobCL"/>
                <w:sz w:val="20"/>
                <w:szCs w:val="20"/>
                <w:lang w:val="es-ES_tradnl"/>
              </w:rPr>
            </w:pPr>
            <w:r>
              <w:rPr>
                <w:rFonts w:ascii="gobCL" w:hAnsi="gobCL"/>
                <w:b/>
                <w:bCs/>
                <w:sz w:val="20"/>
                <w:szCs w:val="20"/>
              </w:rPr>
              <w:t>Punto</w:t>
            </w:r>
            <w:r w:rsidR="00976509">
              <w:rPr>
                <w:rFonts w:ascii="gobCL" w:hAnsi="gobCL"/>
                <w:b/>
                <w:bCs/>
                <w:sz w:val="20"/>
                <w:szCs w:val="20"/>
              </w:rPr>
              <w:t xml:space="preserve"> 2.9. MÉTODOS DE MUESTREO PARA AIRE Y PAREDES DE FRIGORÍFICOS.</w:t>
            </w:r>
            <w:r w:rsidR="00976509">
              <w:rPr>
                <w:rFonts w:ascii="gobCL" w:hAnsi="gobCL"/>
                <w:sz w:val="20"/>
                <w:szCs w:val="20"/>
              </w:rPr>
              <w:t xml:space="preserve"> Se rectifica la referencia a la </w:t>
            </w:r>
            <w:r w:rsidR="00976509">
              <w:rPr>
                <w:rFonts w:ascii="gobCL" w:hAnsi="gobCL"/>
                <w:sz w:val="20"/>
                <w:szCs w:val="20"/>
                <w:lang w:val="es-ES_tradnl"/>
              </w:rPr>
              <w:t>Parte II, Sección II, Capítulo I, punto 2.4.1.3.</w:t>
            </w:r>
          </w:p>
          <w:p w14:paraId="7B5DEB97" w14:textId="77777777" w:rsidR="007C6FD1" w:rsidRDefault="007C6FD1" w:rsidP="007C6FD1">
            <w:pPr>
              <w:spacing w:after="0" w:line="214" w:lineRule="auto"/>
              <w:rPr>
                <w:rFonts w:ascii="gobCL" w:hAnsi="gobCL"/>
                <w:b/>
                <w:bCs/>
                <w:sz w:val="20"/>
                <w:szCs w:val="20"/>
              </w:rPr>
            </w:pPr>
          </w:p>
          <w:p w14:paraId="34193EC9" w14:textId="6DE50B42" w:rsidR="007C6FD1" w:rsidRPr="00756ED7" w:rsidRDefault="007C6FD1" w:rsidP="007C6FD1">
            <w:pPr>
              <w:spacing w:after="0" w:line="214" w:lineRule="auto"/>
              <w:rPr>
                <w:rFonts w:ascii="gobCL" w:hAnsi="gobCL"/>
                <w:b/>
                <w:sz w:val="20"/>
                <w:szCs w:val="20"/>
                <w:lang w:val="es-ES_tradnl"/>
              </w:rPr>
            </w:pPr>
            <w:r>
              <w:rPr>
                <w:rFonts w:ascii="gobCL" w:hAnsi="gobCL"/>
                <w:b/>
                <w:bCs/>
                <w:sz w:val="20"/>
                <w:szCs w:val="20"/>
              </w:rPr>
              <w:t xml:space="preserve">Punto </w:t>
            </w:r>
            <w:r w:rsidRPr="00756ED7">
              <w:rPr>
                <w:rFonts w:ascii="gobCL" w:hAnsi="gobCL"/>
                <w:b/>
                <w:bCs/>
                <w:sz w:val="20"/>
                <w:szCs w:val="20"/>
              </w:rPr>
              <w:t xml:space="preserve">2.5.2. </w:t>
            </w:r>
            <w:r w:rsidR="000E114E">
              <w:rPr>
                <w:rFonts w:ascii="gobCL" w:hAnsi="gobCL"/>
                <w:b/>
                <w:bCs/>
                <w:sz w:val="20"/>
                <w:szCs w:val="20"/>
              </w:rPr>
              <w:t>c</w:t>
            </w:r>
            <w:r w:rsidRPr="00756ED7">
              <w:rPr>
                <w:rFonts w:ascii="gobCL" w:hAnsi="gobCL"/>
                <w:b/>
                <w:bCs/>
                <w:sz w:val="20"/>
                <w:szCs w:val="20"/>
              </w:rPr>
              <w:t xml:space="preserve">) </w:t>
            </w:r>
            <w:r w:rsidRPr="00756ED7">
              <w:rPr>
                <w:rFonts w:ascii="gobCL" w:hAnsi="gobCL"/>
                <w:b/>
                <w:sz w:val="20"/>
                <w:szCs w:val="20"/>
                <w:lang w:val="es-ES_tradnl"/>
              </w:rPr>
              <w:t>Muestreo de Verificación SERNAPESCA U.E.E.</w:t>
            </w:r>
          </w:p>
          <w:p w14:paraId="1A11B353" w14:textId="3E038C70" w:rsidR="007C6FD1" w:rsidRDefault="000066D8" w:rsidP="000066D8">
            <w:pPr>
              <w:spacing w:after="0" w:line="211" w:lineRule="auto"/>
              <w:rPr>
                <w:rFonts w:ascii="gobCL" w:hAnsi="gobCL"/>
                <w:lang w:val="es-ES"/>
              </w:rPr>
            </w:pPr>
            <w:r w:rsidRPr="53E39B68">
              <w:rPr>
                <w:rFonts w:ascii="gobCL" w:hAnsi="gobCL"/>
                <w:sz w:val="20"/>
                <w:szCs w:val="20"/>
                <w:lang w:val="es-ES"/>
              </w:rPr>
              <w:t xml:space="preserve">Se incorpora </w:t>
            </w:r>
            <w:proofErr w:type="spellStart"/>
            <w:r w:rsidRPr="53E39B68">
              <w:rPr>
                <w:rFonts w:ascii="gobCL" w:hAnsi="gobCL"/>
                <w:sz w:val="20"/>
                <w:szCs w:val="20"/>
                <w:lang w:val="es-ES"/>
              </w:rPr>
              <w:t>Azametifós</w:t>
            </w:r>
            <w:proofErr w:type="spellEnd"/>
            <w:r w:rsidRPr="53E39B68">
              <w:rPr>
                <w:rFonts w:ascii="gobCL" w:hAnsi="gobCL"/>
                <w:sz w:val="20"/>
                <w:szCs w:val="20"/>
                <w:lang w:val="es-ES"/>
              </w:rPr>
              <w:t xml:space="preserve"> dentro de los analitos, el cual no estaba mencionado previamente.</w:t>
            </w:r>
          </w:p>
          <w:p w14:paraId="1B1EF4DC" w14:textId="77777777" w:rsidR="000066D8" w:rsidRDefault="000066D8" w:rsidP="000066D8">
            <w:pPr>
              <w:spacing w:after="0" w:line="211" w:lineRule="auto"/>
              <w:rPr>
                <w:kern w:val="2"/>
                <w:lang w:val="es-419" w:eastAsia="es-419"/>
                <w14:ligatures w14:val="standardContextual"/>
              </w:rPr>
            </w:pPr>
          </w:p>
          <w:p w14:paraId="17889725" w14:textId="77777777" w:rsidR="007C6FD1" w:rsidRDefault="00355705" w:rsidP="003814F5">
            <w:pPr>
              <w:spacing w:before="120" w:after="0"/>
              <w:rPr>
                <w:rFonts w:ascii="gobCL" w:hAnsi="gobCL"/>
                <w:b/>
                <w:bCs/>
                <w:sz w:val="20"/>
                <w:szCs w:val="20"/>
              </w:rPr>
            </w:pPr>
            <w:r>
              <w:rPr>
                <w:rFonts w:ascii="gobCL" w:hAnsi="gobCL"/>
                <w:b/>
                <w:bCs/>
                <w:sz w:val="20"/>
                <w:szCs w:val="20"/>
              </w:rPr>
              <w:t xml:space="preserve">CAPÚLO III </w:t>
            </w:r>
          </w:p>
          <w:p w14:paraId="323728DE" w14:textId="4A6101B0" w:rsidR="00355705" w:rsidRDefault="007C6FD1" w:rsidP="003814F5">
            <w:pPr>
              <w:spacing w:before="120" w:after="0"/>
              <w:rPr>
                <w:rFonts w:ascii="gobCL" w:hAnsi="gobCL"/>
                <w:b/>
                <w:bCs/>
                <w:sz w:val="20"/>
                <w:szCs w:val="20"/>
              </w:rPr>
            </w:pPr>
            <w:r>
              <w:rPr>
                <w:rFonts w:ascii="gobCL" w:hAnsi="gobCL"/>
                <w:b/>
                <w:bCs/>
                <w:sz w:val="20"/>
                <w:szCs w:val="20"/>
              </w:rPr>
              <w:t>Punto</w:t>
            </w:r>
            <w:r w:rsidR="00355705">
              <w:rPr>
                <w:rFonts w:ascii="gobCL" w:hAnsi="gobCL"/>
                <w:b/>
                <w:bCs/>
                <w:sz w:val="20"/>
                <w:szCs w:val="20"/>
              </w:rPr>
              <w:t xml:space="preserve"> </w:t>
            </w:r>
            <w:r w:rsidR="009C3B0A">
              <w:rPr>
                <w:rFonts w:ascii="gobCL" w:hAnsi="gobCL"/>
                <w:b/>
                <w:bCs/>
                <w:sz w:val="20"/>
                <w:szCs w:val="20"/>
              </w:rPr>
              <w:t>6.23</w:t>
            </w:r>
            <w:r w:rsidR="00A46E61">
              <w:rPr>
                <w:rFonts w:ascii="gobCL" w:hAnsi="gobCL"/>
                <w:b/>
                <w:bCs/>
                <w:sz w:val="20"/>
                <w:szCs w:val="20"/>
              </w:rPr>
              <w:t xml:space="preserve">, </w:t>
            </w:r>
            <w:r w:rsidR="00A46E61" w:rsidRPr="00394A47">
              <w:rPr>
                <w:rFonts w:ascii="gobCL" w:hAnsi="gobCL"/>
                <w:sz w:val="20"/>
                <w:szCs w:val="20"/>
              </w:rPr>
              <w:t xml:space="preserve">literal a) rectifica referencia </w:t>
            </w:r>
            <w:r w:rsidR="00394A47" w:rsidRPr="00394A47">
              <w:rPr>
                <w:rFonts w:ascii="gobCL" w:hAnsi="gobCL"/>
                <w:sz w:val="20"/>
                <w:szCs w:val="20"/>
              </w:rPr>
              <w:t xml:space="preserve">relativa a la </w:t>
            </w:r>
            <w:r w:rsidR="00394A47" w:rsidRPr="00394A47">
              <w:rPr>
                <w:rFonts w:ascii="gobCL" w:hAnsi="gobCL"/>
                <w:sz w:val="20"/>
                <w:szCs w:val="20"/>
                <w:lang w:val="es-ES_tradnl"/>
              </w:rPr>
              <w:t>Parte II, Sección II, Capítulo I, Punto 2.4.1.3</w:t>
            </w:r>
          </w:p>
          <w:p w14:paraId="38C0BDCA" w14:textId="67833D56" w:rsidR="009C3B0A" w:rsidRPr="00A46E61" w:rsidRDefault="009C3B0A" w:rsidP="00A46E61">
            <w:pPr>
              <w:spacing w:before="120" w:after="0"/>
              <w:rPr>
                <w:rFonts w:ascii="gobCL" w:hAnsi="gobCL"/>
                <w:b/>
                <w:bCs/>
                <w:sz w:val="20"/>
                <w:szCs w:val="20"/>
              </w:rPr>
            </w:pPr>
          </w:p>
          <w:p w14:paraId="587B4535" w14:textId="77777777" w:rsidR="003814F5" w:rsidRDefault="003814F5" w:rsidP="00DD4476">
            <w:pPr>
              <w:spacing w:after="0" w:line="214" w:lineRule="auto"/>
              <w:rPr>
                <w:rFonts w:ascii="gobCL" w:hAnsi="gobCL"/>
                <w:b/>
                <w:bCs/>
                <w:sz w:val="20"/>
                <w:szCs w:val="20"/>
                <w:lang w:val="es-ES" w:eastAsia="es-ES"/>
              </w:rPr>
            </w:pPr>
          </w:p>
        </w:tc>
      </w:tr>
      <w:tr w:rsidR="007200EA" w:rsidRPr="00EF6693" w14:paraId="4F35C4A7" w14:textId="77777777" w:rsidTr="5314ADBD">
        <w:trPr>
          <w:trHeight w:val="645"/>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73BDB0D5" w14:textId="5EE5592C" w:rsidR="007200EA" w:rsidRDefault="007200EA" w:rsidP="00DD4476">
            <w:pPr>
              <w:spacing w:after="0" w:line="214" w:lineRule="auto"/>
              <w:rPr>
                <w:rFonts w:ascii="gobCL" w:hAnsi="gobCL"/>
                <w:b/>
                <w:bCs/>
                <w:sz w:val="20"/>
                <w:szCs w:val="20"/>
                <w:lang w:val="es-ES" w:eastAsia="es-ES"/>
              </w:rPr>
            </w:pPr>
            <w:r>
              <w:rPr>
                <w:rFonts w:ascii="gobCL" w:hAnsi="gobCL"/>
                <w:b/>
                <w:bCs/>
                <w:sz w:val="20"/>
                <w:szCs w:val="20"/>
                <w:lang w:val="es-ES" w:eastAsia="es-ES"/>
              </w:rPr>
              <w:t>SEPTIEMBRE 2026</w:t>
            </w:r>
          </w:p>
        </w:tc>
      </w:tr>
      <w:tr w:rsidR="007200EA" w:rsidRPr="00EF6693" w14:paraId="373E4331" w14:textId="77777777" w:rsidTr="007200EA">
        <w:trPr>
          <w:trHeight w:val="645"/>
        </w:trPr>
        <w:tc>
          <w:tcPr>
            <w:tcW w:w="5000" w:type="pct"/>
            <w:tcBorders>
              <w:top w:val="single" w:sz="4" w:space="0" w:color="auto"/>
              <w:left w:val="single" w:sz="4" w:space="0" w:color="auto"/>
              <w:bottom w:val="single" w:sz="8" w:space="0" w:color="auto"/>
              <w:right w:val="single" w:sz="4" w:space="0" w:color="auto"/>
            </w:tcBorders>
            <w:noWrap/>
            <w:vAlign w:val="center"/>
          </w:tcPr>
          <w:p w14:paraId="28B8B6BB" w14:textId="77777777" w:rsidR="00756ED7" w:rsidRPr="00756ED7" w:rsidRDefault="00756ED7" w:rsidP="00756ED7">
            <w:pPr>
              <w:spacing w:before="120" w:after="0"/>
              <w:rPr>
                <w:rFonts w:ascii="gobCL" w:hAnsi="gobCL"/>
                <w:b/>
                <w:bCs/>
                <w:sz w:val="20"/>
                <w:szCs w:val="20"/>
              </w:rPr>
            </w:pPr>
            <w:r w:rsidRPr="00756ED7">
              <w:rPr>
                <w:rFonts w:ascii="gobCL" w:hAnsi="gobCL"/>
                <w:b/>
                <w:bCs/>
                <w:sz w:val="20"/>
                <w:szCs w:val="20"/>
              </w:rPr>
              <w:t>CAPÍTULO II, PUNTO 2 MÉTODOS DE MUESTREO DE PRODUCTOS PESQUEROS DE EXPORTACIÓN</w:t>
            </w:r>
          </w:p>
          <w:p w14:paraId="5146F5C1" w14:textId="77777777" w:rsidR="00756ED7" w:rsidRPr="00756ED7" w:rsidRDefault="00756ED7" w:rsidP="00756ED7">
            <w:pPr>
              <w:spacing w:after="0" w:line="214" w:lineRule="auto"/>
              <w:rPr>
                <w:rFonts w:ascii="gobCL" w:hAnsi="gobCL"/>
                <w:b/>
                <w:bCs/>
                <w:sz w:val="20"/>
                <w:szCs w:val="20"/>
                <w:lang w:eastAsia="es-ES"/>
              </w:rPr>
            </w:pPr>
          </w:p>
          <w:p w14:paraId="2A4ED471" w14:textId="77777777" w:rsidR="00756ED7" w:rsidRPr="00756ED7" w:rsidRDefault="00756ED7" w:rsidP="00756ED7">
            <w:pPr>
              <w:spacing w:after="0" w:line="214" w:lineRule="auto"/>
              <w:rPr>
                <w:rFonts w:ascii="gobCL" w:hAnsi="gobCL"/>
                <w:b/>
                <w:sz w:val="20"/>
                <w:szCs w:val="20"/>
                <w:lang w:val="es-ES_tradnl"/>
              </w:rPr>
            </w:pPr>
            <w:r w:rsidRPr="00756ED7">
              <w:rPr>
                <w:rFonts w:ascii="gobCL" w:hAnsi="gobCL"/>
                <w:b/>
                <w:bCs/>
                <w:sz w:val="20"/>
                <w:szCs w:val="20"/>
              </w:rPr>
              <w:t xml:space="preserve">2.5.2. C) </w:t>
            </w:r>
            <w:r w:rsidRPr="00756ED7">
              <w:rPr>
                <w:rFonts w:ascii="gobCL" w:hAnsi="gobCL"/>
                <w:b/>
                <w:sz w:val="20"/>
                <w:szCs w:val="20"/>
                <w:lang w:val="es-ES_tradnl"/>
              </w:rPr>
              <w:t>Muestreo de Verificación SERNAPESCA U.E.E.</w:t>
            </w:r>
          </w:p>
          <w:p w14:paraId="68878F4A" w14:textId="77777777" w:rsidR="007200EA" w:rsidRPr="00756ED7" w:rsidRDefault="00756ED7" w:rsidP="00756ED7">
            <w:pPr>
              <w:spacing w:after="0" w:line="214" w:lineRule="auto"/>
              <w:rPr>
                <w:rFonts w:ascii="gobCL" w:hAnsi="gobCL"/>
                <w:bCs/>
                <w:sz w:val="20"/>
                <w:szCs w:val="20"/>
                <w:lang w:val="es-ES_tradnl"/>
              </w:rPr>
            </w:pPr>
            <w:r w:rsidRPr="00756ED7">
              <w:rPr>
                <w:rFonts w:ascii="gobCL" w:hAnsi="gobCL"/>
                <w:bCs/>
                <w:sz w:val="20"/>
                <w:szCs w:val="20"/>
                <w:lang w:val="es-ES_tradnl"/>
              </w:rPr>
              <w:t>Se incorporan los analitos que incluye el requisito al que hace referencia este apartado.</w:t>
            </w:r>
          </w:p>
          <w:p w14:paraId="5CC61C73" w14:textId="2D38B909" w:rsidR="00756ED7" w:rsidRPr="00756ED7" w:rsidRDefault="00756ED7" w:rsidP="00756ED7">
            <w:pPr>
              <w:spacing w:after="0" w:line="214" w:lineRule="auto"/>
              <w:rPr>
                <w:rFonts w:ascii="gobCL" w:hAnsi="gobCL"/>
                <w:b/>
                <w:bCs/>
                <w:sz w:val="20"/>
                <w:szCs w:val="20"/>
                <w:lang w:val="es-ES" w:eastAsia="es-ES"/>
              </w:rPr>
            </w:pPr>
          </w:p>
        </w:tc>
      </w:tr>
      <w:tr w:rsidR="00F04187" w:rsidRPr="00EF6693" w14:paraId="1BC40E98" w14:textId="77777777" w:rsidTr="5314ADBD">
        <w:trPr>
          <w:trHeight w:val="645"/>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1D352B1F" w14:textId="57A8C631" w:rsidR="00F04187" w:rsidRDefault="00975826" w:rsidP="00DD4476">
            <w:pPr>
              <w:spacing w:after="0" w:line="214" w:lineRule="auto"/>
              <w:rPr>
                <w:rFonts w:ascii="gobCL" w:hAnsi="gobCL"/>
                <w:b/>
                <w:bCs/>
                <w:sz w:val="20"/>
                <w:szCs w:val="20"/>
                <w:lang w:val="es-ES" w:eastAsia="es-ES"/>
              </w:rPr>
            </w:pPr>
            <w:r>
              <w:rPr>
                <w:rFonts w:ascii="gobCL" w:hAnsi="gobCL"/>
                <w:b/>
                <w:bCs/>
                <w:sz w:val="20"/>
                <w:szCs w:val="20"/>
                <w:lang w:val="es-ES" w:eastAsia="es-ES"/>
              </w:rPr>
              <w:t>AGOSTO</w:t>
            </w:r>
            <w:r w:rsidR="00F04187">
              <w:rPr>
                <w:rFonts w:ascii="gobCL" w:hAnsi="gobCL"/>
                <w:b/>
                <w:bCs/>
                <w:sz w:val="20"/>
                <w:szCs w:val="20"/>
                <w:lang w:val="es-ES" w:eastAsia="es-ES"/>
              </w:rPr>
              <w:t xml:space="preserve"> 2026</w:t>
            </w:r>
          </w:p>
        </w:tc>
      </w:tr>
      <w:tr w:rsidR="00F04187" w:rsidRPr="00EF6693" w14:paraId="397FC1EC" w14:textId="77777777" w:rsidTr="00F04187">
        <w:trPr>
          <w:trHeight w:val="645"/>
        </w:trPr>
        <w:tc>
          <w:tcPr>
            <w:tcW w:w="5000" w:type="pct"/>
            <w:tcBorders>
              <w:top w:val="single" w:sz="4" w:space="0" w:color="auto"/>
              <w:left w:val="single" w:sz="4" w:space="0" w:color="auto"/>
              <w:bottom w:val="single" w:sz="8" w:space="0" w:color="auto"/>
              <w:right w:val="single" w:sz="4" w:space="0" w:color="auto"/>
            </w:tcBorders>
            <w:noWrap/>
            <w:vAlign w:val="center"/>
          </w:tcPr>
          <w:p w14:paraId="5028791F" w14:textId="77777777" w:rsidR="00985315" w:rsidRPr="0041155E" w:rsidRDefault="00985315" w:rsidP="00985315">
            <w:pPr>
              <w:spacing w:after="0" w:line="214" w:lineRule="auto"/>
              <w:rPr>
                <w:rFonts w:ascii="gobCL" w:hAnsi="gobCL"/>
                <w:b/>
                <w:bCs/>
                <w:sz w:val="20"/>
                <w:szCs w:val="20"/>
                <w:highlight w:val="green"/>
                <w:lang w:val="es-ES" w:eastAsia="es-ES"/>
              </w:rPr>
            </w:pPr>
          </w:p>
          <w:p w14:paraId="1540840C" w14:textId="77777777" w:rsidR="000D7987" w:rsidRPr="00CA1DC0" w:rsidRDefault="000D7987" w:rsidP="000D7987">
            <w:pPr>
              <w:spacing w:before="120" w:after="0"/>
              <w:rPr>
                <w:rFonts w:ascii="gobCL" w:hAnsi="gobCL"/>
                <w:b/>
                <w:bCs/>
                <w:sz w:val="20"/>
                <w:szCs w:val="20"/>
              </w:rPr>
            </w:pPr>
            <w:r>
              <w:rPr>
                <w:rFonts w:ascii="gobCL" w:hAnsi="gobCL"/>
                <w:b/>
                <w:bCs/>
                <w:sz w:val="20"/>
                <w:szCs w:val="20"/>
              </w:rPr>
              <w:t xml:space="preserve">CAPÍTULO II, PUNTO 2 </w:t>
            </w:r>
            <w:r w:rsidRPr="00CA1DC0">
              <w:rPr>
                <w:rFonts w:ascii="gobCL" w:hAnsi="gobCL"/>
                <w:b/>
                <w:bCs/>
                <w:sz w:val="20"/>
                <w:szCs w:val="20"/>
              </w:rPr>
              <w:t>MÉTODOS DE MUESTREO DE PRODUCTOS PESQUEROS DE EXPORTACIÓN</w:t>
            </w:r>
          </w:p>
          <w:p w14:paraId="67168511" w14:textId="77777777" w:rsidR="000D7987" w:rsidRDefault="000D7987" w:rsidP="000D7987">
            <w:pPr>
              <w:spacing w:before="120" w:after="0"/>
              <w:rPr>
                <w:rFonts w:ascii="gobCL" w:hAnsi="gobCL"/>
                <w:b/>
                <w:bCs/>
                <w:sz w:val="20"/>
                <w:szCs w:val="20"/>
              </w:rPr>
            </w:pPr>
            <w:r>
              <w:rPr>
                <w:rFonts w:ascii="gobCL" w:hAnsi="gobCL"/>
                <w:b/>
                <w:bCs/>
                <w:sz w:val="20"/>
                <w:szCs w:val="20"/>
              </w:rPr>
              <w:t>2.5.1 MUESTREO EN CENTROS DE CULTIVO</w:t>
            </w:r>
          </w:p>
          <w:p w14:paraId="65FBCCAB" w14:textId="77777777" w:rsidR="000D7987" w:rsidRPr="00CA1DC0" w:rsidRDefault="000D7987" w:rsidP="000D7987">
            <w:pPr>
              <w:spacing w:before="120" w:after="0"/>
              <w:rPr>
                <w:rFonts w:ascii="gobCL" w:hAnsi="gobCL"/>
                <w:b/>
                <w:bCs/>
                <w:sz w:val="20"/>
                <w:szCs w:val="20"/>
              </w:rPr>
            </w:pPr>
            <w:r w:rsidRPr="00CA1DC0">
              <w:rPr>
                <w:rFonts w:ascii="gobCL" w:hAnsi="gobCL"/>
                <w:b/>
                <w:bCs/>
                <w:sz w:val="20"/>
                <w:szCs w:val="20"/>
              </w:rPr>
              <w:t xml:space="preserve">2.5.1.2 MUESTREO PARA COSECHA (PRE-COSECHA) </w:t>
            </w:r>
          </w:p>
          <w:p w14:paraId="07E7A0C1" w14:textId="77777777" w:rsidR="000D7987" w:rsidRDefault="000D7987" w:rsidP="000D7987">
            <w:pPr>
              <w:spacing w:before="120" w:after="0"/>
              <w:jc w:val="both"/>
              <w:rPr>
                <w:rFonts w:ascii="gobCL" w:hAnsi="gobCL"/>
                <w:b/>
                <w:bCs/>
                <w:sz w:val="20"/>
                <w:szCs w:val="20"/>
              </w:rPr>
            </w:pPr>
            <w:r w:rsidRPr="00CA1DC0">
              <w:rPr>
                <w:rFonts w:ascii="gobCL" w:hAnsi="gobCL"/>
                <w:b/>
                <w:bCs/>
                <w:sz w:val="20"/>
                <w:szCs w:val="20"/>
              </w:rPr>
              <w:t xml:space="preserve">b) Unión Económica Euroasiática (U.E.E.) </w:t>
            </w:r>
          </w:p>
          <w:p w14:paraId="5C0EBD6A" w14:textId="77777777" w:rsidR="000D7987" w:rsidRPr="00883B34" w:rsidRDefault="000D7987" w:rsidP="000D7987">
            <w:pPr>
              <w:spacing w:before="120" w:after="0"/>
              <w:jc w:val="both"/>
              <w:rPr>
                <w:rFonts w:ascii="gobCL" w:hAnsi="gobCL"/>
                <w:sz w:val="20"/>
                <w:szCs w:val="20"/>
              </w:rPr>
            </w:pPr>
            <w:r>
              <w:rPr>
                <w:rFonts w:ascii="gobCL" w:hAnsi="gobCL"/>
                <w:sz w:val="20"/>
                <w:szCs w:val="20"/>
              </w:rPr>
              <w:t>Se agrega Azul básico en el control de sustancias no autorizadas</w:t>
            </w:r>
          </w:p>
          <w:p w14:paraId="4B7097E3" w14:textId="6E74E34A" w:rsidR="00DD338D" w:rsidRPr="000D7987" w:rsidRDefault="00DD338D" w:rsidP="00975826">
            <w:pPr>
              <w:spacing w:after="0" w:line="214" w:lineRule="auto"/>
              <w:rPr>
                <w:rFonts w:ascii="gobCL" w:hAnsi="gobCL"/>
                <w:b/>
                <w:bCs/>
                <w:sz w:val="20"/>
                <w:szCs w:val="20"/>
                <w:highlight w:val="green"/>
                <w:lang w:eastAsia="es-ES"/>
              </w:rPr>
            </w:pPr>
          </w:p>
        </w:tc>
      </w:tr>
      <w:tr w:rsidR="00975826" w:rsidRPr="00EF6693" w14:paraId="01D2D8BC" w14:textId="77777777" w:rsidTr="00975826">
        <w:trPr>
          <w:trHeight w:val="645"/>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242385DB" w14:textId="034F509C" w:rsidR="00975826" w:rsidRPr="00D77085" w:rsidRDefault="00975826" w:rsidP="00985315">
            <w:pPr>
              <w:spacing w:after="0" w:line="214" w:lineRule="auto"/>
              <w:rPr>
                <w:rFonts w:ascii="gobCL" w:hAnsi="gobCL"/>
                <w:b/>
                <w:bCs/>
                <w:sz w:val="20"/>
                <w:szCs w:val="20"/>
                <w:lang w:val="es-ES" w:eastAsia="es-ES"/>
              </w:rPr>
            </w:pPr>
            <w:r>
              <w:rPr>
                <w:rFonts w:ascii="gobCL" w:hAnsi="gobCL"/>
                <w:b/>
                <w:bCs/>
                <w:sz w:val="20"/>
                <w:szCs w:val="20"/>
                <w:lang w:val="es-ES" w:eastAsia="es-ES"/>
              </w:rPr>
              <w:t>JULIO 2026</w:t>
            </w:r>
          </w:p>
        </w:tc>
      </w:tr>
      <w:tr w:rsidR="00975826" w:rsidRPr="00EF6693" w14:paraId="2284B161" w14:textId="77777777" w:rsidTr="00F04187">
        <w:trPr>
          <w:trHeight w:val="645"/>
        </w:trPr>
        <w:tc>
          <w:tcPr>
            <w:tcW w:w="5000" w:type="pct"/>
            <w:tcBorders>
              <w:top w:val="single" w:sz="4" w:space="0" w:color="auto"/>
              <w:left w:val="single" w:sz="4" w:space="0" w:color="auto"/>
              <w:bottom w:val="single" w:sz="8" w:space="0" w:color="auto"/>
              <w:right w:val="single" w:sz="4" w:space="0" w:color="auto"/>
            </w:tcBorders>
            <w:noWrap/>
            <w:vAlign w:val="center"/>
          </w:tcPr>
          <w:p w14:paraId="2D3E448D" w14:textId="77777777" w:rsidR="00975826" w:rsidRPr="00D77085" w:rsidRDefault="00975826" w:rsidP="00975826">
            <w:pPr>
              <w:spacing w:after="0" w:line="214" w:lineRule="auto"/>
              <w:rPr>
                <w:rFonts w:ascii="gobCL" w:hAnsi="gobCL"/>
                <w:b/>
                <w:bCs/>
                <w:sz w:val="20"/>
                <w:szCs w:val="20"/>
                <w:lang w:val="es-ES" w:eastAsia="es-ES"/>
              </w:rPr>
            </w:pPr>
            <w:r w:rsidRPr="00D77085">
              <w:rPr>
                <w:rFonts w:ascii="gobCL" w:hAnsi="gobCL"/>
                <w:b/>
                <w:bCs/>
                <w:sz w:val="20"/>
                <w:szCs w:val="20"/>
                <w:lang w:val="es-ES" w:eastAsia="es-ES"/>
              </w:rPr>
              <w:t>Capítulo I</w:t>
            </w:r>
          </w:p>
          <w:p w14:paraId="48D8AC10" w14:textId="77777777" w:rsidR="00975826" w:rsidRPr="00D77085" w:rsidRDefault="00975826" w:rsidP="00975826">
            <w:pPr>
              <w:spacing w:after="0" w:line="214" w:lineRule="auto"/>
              <w:rPr>
                <w:rFonts w:ascii="gobCL" w:hAnsi="gobCL"/>
                <w:b/>
                <w:bCs/>
                <w:sz w:val="20"/>
                <w:szCs w:val="20"/>
                <w:lang w:val="es-ES" w:eastAsia="es-ES"/>
              </w:rPr>
            </w:pPr>
          </w:p>
          <w:p w14:paraId="3B4DCFA8" w14:textId="77777777" w:rsidR="00975826" w:rsidRDefault="00975826" w:rsidP="00975826">
            <w:pPr>
              <w:spacing w:after="0" w:line="214" w:lineRule="auto"/>
              <w:rPr>
                <w:rFonts w:ascii="gobCL" w:hAnsi="gobCL"/>
                <w:sz w:val="20"/>
                <w:szCs w:val="20"/>
                <w:lang w:val="es-ES" w:eastAsia="es-ES"/>
              </w:rPr>
            </w:pPr>
            <w:r w:rsidRPr="00D77085">
              <w:rPr>
                <w:rFonts w:ascii="gobCL" w:hAnsi="gobCL"/>
                <w:b/>
                <w:bCs/>
                <w:sz w:val="20"/>
                <w:szCs w:val="20"/>
                <w:lang w:val="es-ES" w:eastAsia="es-ES"/>
              </w:rPr>
              <w:t>1.1.2</w:t>
            </w:r>
            <w:r w:rsidRPr="00D77085">
              <w:rPr>
                <w:rFonts w:ascii="gobCL" w:hAnsi="gobCL"/>
                <w:b/>
                <w:bCs/>
                <w:sz w:val="20"/>
                <w:szCs w:val="20"/>
                <w:lang w:val="es-ES" w:eastAsia="es-ES"/>
              </w:rPr>
              <w:tab/>
              <w:t xml:space="preserve">DOCUMENTACIÓN REQUERIDA, a) Documentos Legales, </w:t>
            </w:r>
            <w:r w:rsidRPr="00D77085">
              <w:rPr>
                <w:rFonts w:ascii="gobCL" w:hAnsi="gobCL"/>
                <w:sz w:val="20"/>
                <w:szCs w:val="20"/>
                <w:lang w:val="es-ES" w:eastAsia="es-ES"/>
              </w:rPr>
              <w:t>se actualiza la vigencia de los documentos legales a 180 días corridos</w:t>
            </w:r>
            <w:r>
              <w:rPr>
                <w:rFonts w:ascii="gobCL" w:hAnsi="gobCL"/>
                <w:sz w:val="20"/>
                <w:szCs w:val="20"/>
                <w:lang w:val="es-ES" w:eastAsia="es-ES"/>
              </w:rPr>
              <w:t>.</w:t>
            </w:r>
          </w:p>
          <w:p w14:paraId="332444D0" w14:textId="77777777" w:rsidR="00975826" w:rsidRPr="00D77085" w:rsidRDefault="00975826" w:rsidP="00975826">
            <w:pPr>
              <w:spacing w:after="0" w:line="214" w:lineRule="auto"/>
              <w:rPr>
                <w:rFonts w:ascii="gobCL" w:hAnsi="gobCL"/>
                <w:color w:val="EE0000"/>
                <w:sz w:val="20"/>
                <w:szCs w:val="20"/>
                <w:lang w:val="es-ES" w:eastAsia="es-ES"/>
              </w:rPr>
            </w:pPr>
          </w:p>
          <w:p w14:paraId="11709ECE" w14:textId="77777777" w:rsidR="00975826" w:rsidRPr="00D77085" w:rsidRDefault="00975826" w:rsidP="00975826">
            <w:pPr>
              <w:spacing w:after="0" w:line="214" w:lineRule="auto"/>
              <w:rPr>
                <w:rFonts w:ascii="gobCL" w:hAnsi="gobCL"/>
                <w:b/>
                <w:bCs/>
                <w:sz w:val="20"/>
                <w:szCs w:val="20"/>
                <w:lang w:val="es-ES" w:eastAsia="es-ES"/>
              </w:rPr>
            </w:pPr>
            <w:r w:rsidRPr="00D77085">
              <w:rPr>
                <w:rFonts w:ascii="gobCL" w:hAnsi="gobCL"/>
                <w:b/>
                <w:bCs/>
                <w:sz w:val="20"/>
                <w:szCs w:val="20"/>
                <w:lang w:val="es-ES" w:eastAsia="es-ES"/>
              </w:rPr>
              <w:t xml:space="preserve">Punto 1.9 CURSO OFICIAL DE MUESTREO DE PRODUCTOS PESQUEROS DE EXPORTACIÓN (PPE) O DEL PROGRAMA DE SANIDAD DE MOLUSCOS BIVALVOS (PSMB). </w:t>
            </w:r>
            <w:r w:rsidRPr="00D77085">
              <w:rPr>
                <w:rFonts w:ascii="gobCL" w:hAnsi="gobCL"/>
                <w:sz w:val="20"/>
                <w:szCs w:val="20"/>
                <w:lang w:val="es-ES" w:eastAsia="es-ES"/>
              </w:rPr>
              <w:t>Se modifica la redacción, incorporando lineamientos técnicos relativos a la formulación, ejecución y control de los cursos.</w:t>
            </w:r>
          </w:p>
          <w:p w14:paraId="28890401" w14:textId="77777777" w:rsidR="00975826" w:rsidRPr="00D77085" w:rsidRDefault="00975826" w:rsidP="00975826">
            <w:pPr>
              <w:spacing w:after="0" w:line="214" w:lineRule="auto"/>
              <w:rPr>
                <w:rFonts w:ascii="gobCL" w:hAnsi="gobCL"/>
                <w:b/>
                <w:bCs/>
                <w:sz w:val="20"/>
                <w:szCs w:val="20"/>
                <w:lang w:val="es-ES" w:eastAsia="es-ES"/>
              </w:rPr>
            </w:pPr>
          </w:p>
          <w:p w14:paraId="2B6B5290" w14:textId="77777777" w:rsidR="00975826" w:rsidRPr="00D77085" w:rsidRDefault="00975826" w:rsidP="00975826">
            <w:pPr>
              <w:spacing w:after="0" w:line="214" w:lineRule="auto"/>
              <w:rPr>
                <w:rFonts w:ascii="gobCL" w:hAnsi="gobCL"/>
                <w:b/>
                <w:bCs/>
                <w:sz w:val="20"/>
                <w:szCs w:val="20"/>
                <w:lang w:val="es-ES" w:eastAsia="es-ES"/>
              </w:rPr>
            </w:pPr>
          </w:p>
          <w:p w14:paraId="4F4B1AA1" w14:textId="77777777" w:rsidR="00975826" w:rsidRPr="00D77085" w:rsidRDefault="00975826" w:rsidP="00975826">
            <w:pPr>
              <w:spacing w:after="0" w:line="214" w:lineRule="auto"/>
              <w:rPr>
                <w:rFonts w:ascii="gobCL" w:hAnsi="gobCL"/>
                <w:bCs/>
                <w:sz w:val="20"/>
                <w:szCs w:val="20"/>
                <w:lang w:val="es-ES" w:eastAsia="es-ES"/>
              </w:rPr>
            </w:pPr>
            <w:r w:rsidRPr="00D77085">
              <w:rPr>
                <w:rFonts w:ascii="gobCL" w:hAnsi="gobCL"/>
                <w:b/>
                <w:bCs/>
                <w:sz w:val="20"/>
                <w:szCs w:val="20"/>
                <w:lang w:val="es-ES" w:eastAsia="es-ES"/>
              </w:rPr>
              <w:t>Punto 1.9.2</w:t>
            </w:r>
            <w:r w:rsidRPr="00D77085">
              <w:rPr>
                <w:rFonts w:ascii="gobCL" w:eastAsia="Arial Unicode MS" w:hAnsi="gobCL"/>
                <w:b/>
                <w:sz w:val="20"/>
                <w:szCs w:val="20"/>
                <w:lang w:val="es-ES_tradnl"/>
              </w:rPr>
              <w:t xml:space="preserve"> EXIGENCIAS EN LA REALIZACIÓN DEL CURSO, letra c), </w:t>
            </w:r>
            <w:r w:rsidRPr="00D77085">
              <w:rPr>
                <w:rFonts w:ascii="gobCL" w:eastAsia="Arial Unicode MS" w:hAnsi="gobCL"/>
                <w:bCs/>
                <w:sz w:val="20"/>
                <w:szCs w:val="20"/>
                <w:lang w:val="es-ES_tradnl"/>
              </w:rPr>
              <w:t>se actualiza y detalla los documentos que se deben remitir al Servicio una vez finalizado el curso.</w:t>
            </w:r>
          </w:p>
          <w:p w14:paraId="0F4974CC" w14:textId="77777777" w:rsidR="00975826" w:rsidRPr="00D77085" w:rsidRDefault="00975826" w:rsidP="00975826">
            <w:pPr>
              <w:spacing w:after="0" w:line="214" w:lineRule="auto"/>
              <w:rPr>
                <w:rFonts w:ascii="gobCL" w:hAnsi="gobCL"/>
                <w:b/>
                <w:bCs/>
                <w:sz w:val="20"/>
                <w:szCs w:val="20"/>
                <w:lang w:val="es-ES" w:eastAsia="es-ES"/>
              </w:rPr>
            </w:pPr>
            <w:r w:rsidRPr="00D77085">
              <w:rPr>
                <w:rFonts w:ascii="gobCL" w:hAnsi="gobCL"/>
                <w:b/>
                <w:bCs/>
                <w:sz w:val="20"/>
                <w:szCs w:val="20"/>
                <w:lang w:val="es-ES" w:eastAsia="es-ES"/>
              </w:rPr>
              <w:t xml:space="preserve">Punto 1.9.3 </w:t>
            </w:r>
            <w:r w:rsidRPr="00D77085">
              <w:rPr>
                <w:rFonts w:ascii="gobCL" w:eastAsia="Arial Unicode MS" w:hAnsi="gobCL"/>
                <w:b/>
                <w:sz w:val="20"/>
                <w:szCs w:val="20"/>
                <w:lang w:val="es-ES_tradnl"/>
              </w:rPr>
              <w:t xml:space="preserve">CURSO PARA MUESTREADORES DEL PROGRAMA DE SANIDAD DE MOLUSCOS BIVALVOS (PSMB), </w:t>
            </w:r>
            <w:r w:rsidRPr="00D77085">
              <w:rPr>
                <w:rFonts w:ascii="gobCL" w:eastAsia="Arial Unicode MS" w:hAnsi="gobCL"/>
                <w:bCs/>
                <w:sz w:val="20"/>
                <w:szCs w:val="20"/>
                <w:lang w:val="es-ES_tradnl"/>
              </w:rPr>
              <w:t>se actualiza el programa y los requisitos del curso PSMB para dar cumplimiento a los requisitos normativos.</w:t>
            </w:r>
          </w:p>
          <w:p w14:paraId="10127594" w14:textId="77777777" w:rsidR="00975826" w:rsidRPr="00D77085" w:rsidRDefault="00975826" w:rsidP="00975826">
            <w:pPr>
              <w:spacing w:after="0" w:line="214" w:lineRule="auto"/>
              <w:rPr>
                <w:rFonts w:ascii="gobCL" w:hAnsi="gobCL"/>
                <w:b/>
                <w:bCs/>
                <w:sz w:val="20"/>
                <w:szCs w:val="20"/>
                <w:lang w:val="es-ES" w:eastAsia="es-ES"/>
              </w:rPr>
            </w:pPr>
          </w:p>
          <w:p w14:paraId="2F355C79" w14:textId="77777777" w:rsidR="00975826" w:rsidRPr="00D77085" w:rsidRDefault="00975826" w:rsidP="00975826">
            <w:pPr>
              <w:spacing w:after="0" w:line="214" w:lineRule="auto"/>
              <w:rPr>
                <w:rFonts w:ascii="gobCL" w:hAnsi="gobCL"/>
                <w:b/>
                <w:bCs/>
                <w:sz w:val="20"/>
                <w:szCs w:val="20"/>
                <w:lang w:val="es-ES" w:eastAsia="es-ES"/>
              </w:rPr>
            </w:pPr>
            <w:r w:rsidRPr="00D77085">
              <w:rPr>
                <w:rFonts w:ascii="gobCL" w:hAnsi="gobCL"/>
                <w:b/>
                <w:bCs/>
                <w:sz w:val="20"/>
                <w:szCs w:val="20"/>
                <w:lang w:val="es-ES" w:eastAsia="es-ES"/>
              </w:rPr>
              <w:t>Capítulo II</w:t>
            </w:r>
          </w:p>
          <w:p w14:paraId="2D296028" w14:textId="77777777" w:rsidR="00975826" w:rsidRPr="00D77085" w:rsidRDefault="00975826" w:rsidP="00975826">
            <w:pPr>
              <w:spacing w:after="0" w:line="214" w:lineRule="auto"/>
              <w:rPr>
                <w:rFonts w:ascii="gobCL" w:hAnsi="gobCL"/>
                <w:b/>
                <w:bCs/>
                <w:sz w:val="20"/>
                <w:szCs w:val="20"/>
                <w:lang w:val="es-ES" w:eastAsia="es-ES"/>
              </w:rPr>
            </w:pPr>
          </w:p>
          <w:p w14:paraId="275A9BF9" w14:textId="77777777" w:rsidR="00975826" w:rsidRPr="00D77085" w:rsidRDefault="00975826" w:rsidP="00975826">
            <w:pPr>
              <w:spacing w:after="0" w:line="214" w:lineRule="auto"/>
              <w:rPr>
                <w:rFonts w:ascii="gobCL" w:hAnsi="gobCL"/>
                <w:bCs/>
                <w:sz w:val="20"/>
                <w:szCs w:val="20"/>
                <w:lang w:val="es-ES" w:eastAsia="es-ES"/>
              </w:rPr>
            </w:pPr>
            <w:r w:rsidRPr="00D77085">
              <w:rPr>
                <w:rFonts w:ascii="gobCL" w:hAnsi="gobCL"/>
                <w:b/>
                <w:bCs/>
                <w:sz w:val="20"/>
                <w:szCs w:val="20"/>
                <w:lang w:val="es-ES" w:eastAsia="es-ES"/>
              </w:rPr>
              <w:t xml:space="preserve">Punto 1.1.4.2 c) </w:t>
            </w:r>
            <w:r w:rsidRPr="00D77085">
              <w:rPr>
                <w:rFonts w:ascii="gobCL" w:hAnsi="gobCL"/>
                <w:b/>
                <w:sz w:val="20"/>
                <w:szCs w:val="20"/>
                <w:lang w:val="es-ES_tradnl"/>
              </w:rPr>
              <w:t xml:space="preserve">VERIFICACIÓN SERNAPESCA U.E.E., </w:t>
            </w:r>
            <w:r w:rsidRPr="00D77085">
              <w:rPr>
                <w:rFonts w:ascii="gobCL" w:hAnsi="gobCL"/>
                <w:bCs/>
                <w:sz w:val="20"/>
                <w:szCs w:val="20"/>
                <w:lang w:val="es-ES_tradnl"/>
              </w:rPr>
              <w:t>se corrige texto relativo al tipo de control (Verificación SERNAPESCA).</w:t>
            </w:r>
          </w:p>
          <w:p w14:paraId="5A1E7732" w14:textId="77777777" w:rsidR="00975826" w:rsidRPr="00D77085" w:rsidRDefault="00975826" w:rsidP="00975826">
            <w:pPr>
              <w:spacing w:after="0" w:line="214" w:lineRule="auto"/>
              <w:rPr>
                <w:rFonts w:ascii="gobCL" w:hAnsi="gobCL"/>
                <w:bCs/>
                <w:sz w:val="20"/>
                <w:szCs w:val="20"/>
                <w:lang w:val="es-ES" w:eastAsia="es-ES"/>
              </w:rPr>
            </w:pPr>
            <w:r w:rsidRPr="00D77085">
              <w:rPr>
                <w:rFonts w:ascii="gobCL" w:hAnsi="gobCL"/>
                <w:b/>
                <w:bCs/>
                <w:sz w:val="20"/>
                <w:szCs w:val="20"/>
                <w:lang w:val="es-ES" w:eastAsia="es-ES"/>
              </w:rPr>
              <w:t xml:space="preserve">Punto 2.5.1 c) </w:t>
            </w:r>
            <w:r w:rsidRPr="00D77085">
              <w:rPr>
                <w:rFonts w:ascii="gobCL" w:hAnsi="gobCL"/>
                <w:b/>
                <w:sz w:val="20"/>
                <w:szCs w:val="20"/>
                <w:lang w:val="es-ES_tradnl"/>
              </w:rPr>
              <w:t xml:space="preserve">Muestreo de Verificación SERNAPESCA U.E.E., </w:t>
            </w:r>
            <w:r w:rsidRPr="00D77085">
              <w:rPr>
                <w:rFonts w:ascii="gobCL" w:hAnsi="gobCL"/>
                <w:bCs/>
                <w:sz w:val="20"/>
                <w:szCs w:val="20"/>
                <w:lang w:val="es-ES_tradnl"/>
              </w:rPr>
              <w:t>se incorpora texto indicando que las muestras deben ser enviadas a laboratorios de Verificación SERNAPESCA.</w:t>
            </w:r>
          </w:p>
          <w:p w14:paraId="09AF3B5A" w14:textId="77777777" w:rsidR="00975826" w:rsidRPr="00D77085" w:rsidRDefault="00975826" w:rsidP="00975826">
            <w:pPr>
              <w:spacing w:after="0" w:line="214" w:lineRule="auto"/>
              <w:rPr>
                <w:rFonts w:ascii="gobCL" w:hAnsi="gobCL"/>
                <w:b/>
                <w:bCs/>
                <w:sz w:val="20"/>
                <w:szCs w:val="20"/>
                <w:lang w:val="es-ES" w:eastAsia="es-ES"/>
              </w:rPr>
            </w:pPr>
          </w:p>
        </w:tc>
      </w:tr>
      <w:tr w:rsidR="00975826" w:rsidRPr="00EF6693" w14:paraId="5A3129EA" w14:textId="77777777" w:rsidTr="00002658">
        <w:trPr>
          <w:trHeight w:val="645"/>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3F953579" w14:textId="113D18CA" w:rsidR="00975826" w:rsidRDefault="00975826" w:rsidP="00975826">
            <w:pPr>
              <w:spacing w:after="0" w:line="214" w:lineRule="auto"/>
              <w:rPr>
                <w:rFonts w:ascii="gobCL" w:hAnsi="gobCL"/>
                <w:b/>
                <w:bCs/>
                <w:sz w:val="20"/>
                <w:szCs w:val="20"/>
                <w:lang w:val="es-ES" w:eastAsia="es-ES"/>
              </w:rPr>
            </w:pPr>
            <w:r>
              <w:rPr>
                <w:rFonts w:ascii="gobCL" w:hAnsi="gobCL"/>
                <w:b/>
                <w:bCs/>
                <w:sz w:val="20"/>
                <w:szCs w:val="20"/>
                <w:lang w:val="es-ES" w:eastAsia="es-ES"/>
              </w:rPr>
              <w:lastRenderedPageBreak/>
              <w:t>JUNIO 2026</w:t>
            </w:r>
          </w:p>
        </w:tc>
      </w:tr>
      <w:tr w:rsidR="00975826" w:rsidRPr="00EF6693" w14:paraId="4FEA950D" w14:textId="77777777" w:rsidTr="00F04187">
        <w:trPr>
          <w:trHeight w:val="645"/>
        </w:trPr>
        <w:tc>
          <w:tcPr>
            <w:tcW w:w="5000" w:type="pct"/>
            <w:tcBorders>
              <w:top w:val="single" w:sz="4" w:space="0" w:color="auto"/>
              <w:left w:val="single" w:sz="4" w:space="0" w:color="auto"/>
              <w:bottom w:val="single" w:sz="8" w:space="0" w:color="auto"/>
              <w:right w:val="single" w:sz="4" w:space="0" w:color="auto"/>
            </w:tcBorders>
            <w:noWrap/>
            <w:vAlign w:val="center"/>
          </w:tcPr>
          <w:p w14:paraId="6FECA4F1" w14:textId="77777777" w:rsidR="00975826" w:rsidRDefault="00975826" w:rsidP="00975826">
            <w:pPr>
              <w:spacing w:after="0" w:line="214" w:lineRule="auto"/>
              <w:rPr>
                <w:rFonts w:ascii="gobCL" w:hAnsi="gobCL"/>
                <w:b/>
                <w:bCs/>
                <w:sz w:val="20"/>
                <w:szCs w:val="20"/>
                <w:lang w:val="es-ES" w:eastAsia="es-ES"/>
              </w:rPr>
            </w:pPr>
            <w:r>
              <w:rPr>
                <w:rFonts w:ascii="gobCL" w:hAnsi="gobCL"/>
                <w:b/>
                <w:bCs/>
                <w:sz w:val="20"/>
                <w:szCs w:val="20"/>
                <w:lang w:val="es-ES" w:eastAsia="es-ES"/>
              </w:rPr>
              <w:t>En toda la sección</w:t>
            </w:r>
          </w:p>
          <w:p w14:paraId="6480AE28" w14:textId="77777777" w:rsidR="00975826" w:rsidRPr="00AA0748" w:rsidRDefault="00975826" w:rsidP="00975826">
            <w:pPr>
              <w:spacing w:after="0" w:line="214" w:lineRule="auto"/>
              <w:rPr>
                <w:rFonts w:ascii="gobCL" w:hAnsi="gobCL"/>
                <w:sz w:val="20"/>
                <w:szCs w:val="20"/>
                <w:lang w:val="es-ES" w:eastAsia="es-ES"/>
              </w:rPr>
            </w:pPr>
            <w:r>
              <w:rPr>
                <w:rFonts w:ascii="gobCL" w:hAnsi="gobCL"/>
                <w:sz w:val="20"/>
                <w:szCs w:val="20"/>
                <w:lang w:val="es-ES" w:eastAsia="es-ES"/>
              </w:rPr>
              <w:t xml:space="preserve">Se reemplaza el término </w:t>
            </w:r>
            <w:r w:rsidRPr="00D64F35">
              <w:rPr>
                <w:rFonts w:ascii="gobCL" w:hAnsi="gobCL"/>
                <w:i/>
                <w:iCs/>
                <w:sz w:val="20"/>
                <w:szCs w:val="20"/>
                <w:lang w:val="es-ES" w:eastAsia="es-ES"/>
              </w:rPr>
              <w:t>técnica</w:t>
            </w:r>
            <w:r>
              <w:rPr>
                <w:rFonts w:ascii="gobCL" w:hAnsi="gobCL"/>
                <w:sz w:val="20"/>
                <w:szCs w:val="20"/>
                <w:lang w:val="es-ES" w:eastAsia="es-ES"/>
              </w:rPr>
              <w:t xml:space="preserve"> por </w:t>
            </w:r>
            <w:r w:rsidRPr="00D64F35">
              <w:rPr>
                <w:rFonts w:ascii="gobCL" w:hAnsi="gobCL"/>
                <w:i/>
                <w:iCs/>
                <w:sz w:val="20"/>
                <w:szCs w:val="20"/>
                <w:lang w:val="es-ES" w:eastAsia="es-ES"/>
              </w:rPr>
              <w:t>método</w:t>
            </w:r>
            <w:r>
              <w:rPr>
                <w:rFonts w:ascii="gobCL" w:hAnsi="gobCL"/>
                <w:sz w:val="20"/>
                <w:szCs w:val="20"/>
                <w:lang w:val="es-ES" w:eastAsia="es-ES"/>
              </w:rPr>
              <w:t xml:space="preserve"> de tal forma que, donde decía </w:t>
            </w:r>
            <w:r>
              <w:rPr>
                <w:rFonts w:ascii="gobCL" w:hAnsi="gobCL"/>
                <w:i/>
                <w:iCs/>
                <w:sz w:val="20"/>
                <w:szCs w:val="20"/>
                <w:lang w:val="es-ES" w:eastAsia="es-ES"/>
              </w:rPr>
              <w:t>técnica de análisis</w:t>
            </w:r>
            <w:r>
              <w:rPr>
                <w:rFonts w:ascii="gobCL" w:hAnsi="gobCL"/>
                <w:sz w:val="20"/>
                <w:szCs w:val="20"/>
                <w:lang w:val="es-ES" w:eastAsia="es-ES"/>
              </w:rPr>
              <w:t xml:space="preserve"> ahora dice </w:t>
            </w:r>
            <w:r>
              <w:rPr>
                <w:rFonts w:ascii="gobCL" w:hAnsi="gobCL"/>
                <w:i/>
                <w:iCs/>
                <w:sz w:val="20"/>
                <w:szCs w:val="20"/>
                <w:lang w:val="es-ES" w:eastAsia="es-ES"/>
              </w:rPr>
              <w:t>método de análisis</w:t>
            </w:r>
            <w:r>
              <w:rPr>
                <w:rFonts w:ascii="gobCL" w:hAnsi="gobCL"/>
                <w:sz w:val="20"/>
                <w:szCs w:val="20"/>
                <w:lang w:val="es-ES" w:eastAsia="es-ES"/>
              </w:rPr>
              <w:t>.</w:t>
            </w:r>
          </w:p>
          <w:p w14:paraId="37A61112" w14:textId="77777777" w:rsidR="00975826" w:rsidRDefault="00975826" w:rsidP="00975826">
            <w:pPr>
              <w:spacing w:after="0" w:line="214" w:lineRule="auto"/>
              <w:rPr>
                <w:rFonts w:ascii="gobCL" w:hAnsi="gobCL"/>
                <w:b/>
                <w:bCs/>
                <w:sz w:val="20"/>
                <w:szCs w:val="20"/>
                <w:lang w:val="es-ES" w:eastAsia="es-ES"/>
              </w:rPr>
            </w:pPr>
          </w:p>
          <w:p w14:paraId="78E99F86" w14:textId="77777777" w:rsidR="00975826" w:rsidRDefault="00975826" w:rsidP="00975826">
            <w:pPr>
              <w:spacing w:after="0" w:line="214" w:lineRule="auto"/>
              <w:rPr>
                <w:rFonts w:ascii="gobCL" w:hAnsi="gobCL"/>
                <w:b/>
                <w:bCs/>
                <w:sz w:val="20"/>
                <w:szCs w:val="20"/>
                <w:lang w:val="es-ES" w:eastAsia="es-ES"/>
              </w:rPr>
            </w:pPr>
            <w:r>
              <w:rPr>
                <w:rFonts w:ascii="gobCL" w:hAnsi="gobCL"/>
                <w:b/>
                <w:bCs/>
                <w:sz w:val="20"/>
                <w:szCs w:val="20"/>
                <w:lang w:val="es-ES" w:eastAsia="es-ES"/>
              </w:rPr>
              <w:t>Capítulo I</w:t>
            </w:r>
          </w:p>
          <w:p w14:paraId="3599DC87" w14:textId="77777777" w:rsidR="00975826" w:rsidRDefault="00975826" w:rsidP="00975826">
            <w:pPr>
              <w:spacing w:after="0" w:line="214" w:lineRule="auto"/>
              <w:rPr>
                <w:rFonts w:ascii="gobCL" w:hAnsi="gobCL"/>
                <w:b/>
                <w:bCs/>
                <w:sz w:val="20"/>
                <w:szCs w:val="20"/>
                <w:lang w:val="es-ES" w:eastAsia="es-ES"/>
              </w:rPr>
            </w:pPr>
          </w:p>
          <w:p w14:paraId="6AAE02D4" w14:textId="77777777" w:rsidR="00975826" w:rsidRDefault="00975826" w:rsidP="00975826">
            <w:pPr>
              <w:spacing w:after="0" w:line="214" w:lineRule="auto"/>
              <w:rPr>
                <w:rFonts w:ascii="gobCL" w:hAnsi="gobCL"/>
                <w:b/>
                <w:bCs/>
                <w:sz w:val="20"/>
                <w:szCs w:val="20"/>
                <w:lang w:eastAsia="es-ES"/>
              </w:rPr>
            </w:pPr>
            <w:r>
              <w:rPr>
                <w:rFonts w:ascii="gobCL" w:hAnsi="gobCL"/>
                <w:b/>
                <w:bCs/>
                <w:sz w:val="20"/>
                <w:szCs w:val="20"/>
                <w:lang w:val="es-ES" w:eastAsia="es-ES"/>
              </w:rPr>
              <w:t xml:space="preserve">1.3 </w:t>
            </w:r>
            <w:r w:rsidRPr="00B608C5">
              <w:rPr>
                <w:rFonts w:ascii="gobCL" w:hAnsi="gobCL"/>
                <w:b/>
                <w:bCs/>
                <w:sz w:val="20"/>
                <w:szCs w:val="20"/>
                <w:lang w:eastAsia="es-ES"/>
              </w:rPr>
              <w:t>RESPONSABILIDADES DURANTE LA AUTORIZACIÓN</w:t>
            </w:r>
            <w:r>
              <w:rPr>
                <w:rFonts w:ascii="gobCL" w:hAnsi="gobCL"/>
                <w:b/>
                <w:bCs/>
                <w:sz w:val="20"/>
                <w:szCs w:val="20"/>
                <w:lang w:eastAsia="es-ES"/>
              </w:rPr>
              <w:t>:</w:t>
            </w:r>
          </w:p>
          <w:p w14:paraId="30AF6C6A" w14:textId="77777777" w:rsidR="00975826" w:rsidRPr="00DE289A" w:rsidRDefault="00975826" w:rsidP="00975826">
            <w:pPr>
              <w:pStyle w:val="Prrafodelista"/>
              <w:numPr>
                <w:ilvl w:val="0"/>
                <w:numId w:val="13"/>
              </w:numPr>
              <w:spacing w:after="0" w:line="214" w:lineRule="auto"/>
              <w:rPr>
                <w:rFonts w:ascii="gobCL" w:hAnsi="gobCL"/>
                <w:sz w:val="20"/>
                <w:szCs w:val="20"/>
                <w:lang w:val="es-ES" w:eastAsia="es-ES"/>
              </w:rPr>
            </w:pPr>
            <w:r w:rsidRPr="00DE289A">
              <w:rPr>
                <w:rFonts w:ascii="gobCL" w:hAnsi="gobCL"/>
                <w:b/>
                <w:bCs/>
                <w:sz w:val="20"/>
                <w:szCs w:val="20"/>
                <w:lang w:eastAsia="es-ES"/>
              </w:rPr>
              <w:t>Letra d)</w:t>
            </w:r>
            <w:r>
              <w:rPr>
                <w:rFonts w:ascii="gobCL" w:hAnsi="gobCL"/>
                <w:b/>
                <w:bCs/>
                <w:sz w:val="20"/>
                <w:szCs w:val="20"/>
                <w:lang w:eastAsia="es-ES"/>
              </w:rPr>
              <w:t>:</w:t>
            </w:r>
            <w:r w:rsidRPr="00DE289A">
              <w:rPr>
                <w:rFonts w:ascii="gobCL" w:hAnsi="gobCL"/>
                <w:b/>
                <w:bCs/>
                <w:sz w:val="20"/>
                <w:szCs w:val="20"/>
                <w:lang w:eastAsia="es-ES"/>
              </w:rPr>
              <w:t xml:space="preserve"> </w:t>
            </w:r>
            <w:r w:rsidRPr="00DE289A">
              <w:rPr>
                <w:rFonts w:ascii="gobCL" w:hAnsi="gobCL"/>
                <w:sz w:val="20"/>
                <w:szCs w:val="20"/>
                <w:lang w:eastAsia="es-ES"/>
              </w:rPr>
              <w:t>Se incorpora indicación para realizar auditoría interna en el contexto de la emisión del RRA.</w:t>
            </w:r>
          </w:p>
          <w:p w14:paraId="54DED97A" w14:textId="77777777" w:rsidR="00975826" w:rsidRPr="00FA1ACE" w:rsidRDefault="00975826" w:rsidP="00975826">
            <w:pPr>
              <w:pStyle w:val="Prrafodelista"/>
              <w:numPr>
                <w:ilvl w:val="0"/>
                <w:numId w:val="13"/>
              </w:numPr>
              <w:spacing w:after="0" w:line="214" w:lineRule="auto"/>
              <w:rPr>
                <w:rFonts w:ascii="gobCL" w:hAnsi="gobCL"/>
                <w:sz w:val="20"/>
                <w:szCs w:val="20"/>
                <w:lang w:val="es-ES" w:eastAsia="es-ES"/>
              </w:rPr>
            </w:pPr>
            <w:r>
              <w:rPr>
                <w:rFonts w:ascii="gobCL" w:hAnsi="gobCL"/>
                <w:b/>
                <w:bCs/>
                <w:sz w:val="20"/>
                <w:szCs w:val="20"/>
                <w:lang w:val="es-ES" w:eastAsia="es-ES"/>
              </w:rPr>
              <w:t xml:space="preserve">Letra </w:t>
            </w:r>
            <w:r w:rsidRPr="00DE289A">
              <w:rPr>
                <w:rFonts w:ascii="gobCL" w:hAnsi="gobCL"/>
                <w:b/>
                <w:bCs/>
                <w:sz w:val="20"/>
                <w:szCs w:val="20"/>
                <w:lang w:eastAsia="es-ES"/>
              </w:rPr>
              <w:t>e)</w:t>
            </w:r>
            <w:r>
              <w:rPr>
                <w:rFonts w:ascii="gobCL" w:hAnsi="gobCL"/>
                <w:b/>
                <w:bCs/>
                <w:sz w:val="20"/>
                <w:szCs w:val="20"/>
                <w:lang w:eastAsia="es-ES"/>
              </w:rPr>
              <w:t>:</w:t>
            </w:r>
            <w:r w:rsidRPr="00DE289A">
              <w:rPr>
                <w:rFonts w:ascii="gobCL" w:hAnsi="gobCL"/>
                <w:b/>
                <w:bCs/>
                <w:sz w:val="20"/>
                <w:szCs w:val="20"/>
                <w:lang w:eastAsia="es-ES"/>
              </w:rPr>
              <w:t xml:space="preserve"> </w:t>
            </w:r>
            <w:r w:rsidRPr="00DE289A">
              <w:rPr>
                <w:rFonts w:ascii="gobCL" w:hAnsi="gobCL"/>
                <w:sz w:val="20"/>
                <w:szCs w:val="20"/>
                <w:lang w:eastAsia="es-ES"/>
              </w:rPr>
              <w:t>Se corrige el punto de referencia relativo al transporte y almacenamiento de las muestras.</w:t>
            </w:r>
          </w:p>
          <w:p w14:paraId="0449F54A" w14:textId="77777777" w:rsidR="00975826" w:rsidRPr="00A47019" w:rsidRDefault="00975826" w:rsidP="00975826">
            <w:pPr>
              <w:pStyle w:val="Prrafodelista"/>
              <w:numPr>
                <w:ilvl w:val="0"/>
                <w:numId w:val="13"/>
              </w:numPr>
              <w:spacing w:after="0" w:line="214" w:lineRule="auto"/>
              <w:rPr>
                <w:rFonts w:ascii="gobCL" w:hAnsi="gobCL"/>
                <w:sz w:val="20"/>
                <w:szCs w:val="20"/>
                <w:lang w:val="es-ES" w:eastAsia="es-ES"/>
              </w:rPr>
            </w:pPr>
            <w:r>
              <w:rPr>
                <w:rFonts w:ascii="gobCL" w:hAnsi="gobCL"/>
                <w:b/>
                <w:bCs/>
                <w:sz w:val="20"/>
                <w:szCs w:val="20"/>
                <w:lang w:val="es-ES" w:eastAsia="es-ES"/>
              </w:rPr>
              <w:t>Letra g</w:t>
            </w:r>
            <w:r w:rsidRPr="00DE289A">
              <w:rPr>
                <w:rFonts w:ascii="gobCL" w:hAnsi="gobCL"/>
                <w:b/>
                <w:bCs/>
                <w:sz w:val="20"/>
                <w:szCs w:val="20"/>
                <w:lang w:eastAsia="es-ES"/>
              </w:rPr>
              <w:t>)</w:t>
            </w:r>
            <w:r>
              <w:rPr>
                <w:rFonts w:ascii="gobCL" w:hAnsi="gobCL"/>
                <w:b/>
                <w:bCs/>
                <w:sz w:val="20"/>
                <w:szCs w:val="20"/>
                <w:lang w:eastAsia="es-ES"/>
              </w:rPr>
              <w:t>:</w:t>
            </w:r>
            <w:r w:rsidRPr="00DE289A">
              <w:rPr>
                <w:rFonts w:ascii="gobCL" w:hAnsi="gobCL"/>
                <w:b/>
                <w:bCs/>
                <w:sz w:val="20"/>
                <w:szCs w:val="20"/>
                <w:lang w:eastAsia="es-ES"/>
              </w:rPr>
              <w:t xml:space="preserve"> </w:t>
            </w:r>
            <w:r w:rsidRPr="00DE289A">
              <w:rPr>
                <w:rFonts w:ascii="gobCL" w:hAnsi="gobCL"/>
                <w:sz w:val="20"/>
                <w:szCs w:val="20"/>
                <w:lang w:eastAsia="es-ES"/>
              </w:rPr>
              <w:t xml:space="preserve">Se </w:t>
            </w:r>
            <w:r>
              <w:rPr>
                <w:rFonts w:ascii="gobCL" w:hAnsi="gobCL"/>
                <w:sz w:val="20"/>
                <w:szCs w:val="20"/>
                <w:lang w:eastAsia="es-ES"/>
              </w:rPr>
              <w:t xml:space="preserve">incorpora nota aclaratoria respecto a los ensayos de aptitud/comparaciones </w:t>
            </w:r>
            <w:proofErr w:type="spellStart"/>
            <w:r>
              <w:rPr>
                <w:rFonts w:ascii="gobCL" w:hAnsi="gobCL"/>
                <w:sz w:val="20"/>
                <w:szCs w:val="20"/>
                <w:lang w:eastAsia="es-ES"/>
              </w:rPr>
              <w:t>interlaboratorio</w:t>
            </w:r>
            <w:proofErr w:type="spellEnd"/>
            <w:r>
              <w:rPr>
                <w:rFonts w:ascii="gobCL" w:hAnsi="gobCL"/>
                <w:sz w:val="20"/>
                <w:szCs w:val="20"/>
                <w:lang w:eastAsia="es-ES"/>
              </w:rPr>
              <w:t xml:space="preserve"> relativa al plazo para participar en estos.</w:t>
            </w:r>
          </w:p>
          <w:p w14:paraId="2453D4CD" w14:textId="77777777" w:rsidR="00975826" w:rsidRPr="00A47019" w:rsidRDefault="00975826" w:rsidP="00975826">
            <w:pPr>
              <w:spacing w:after="0" w:line="214" w:lineRule="auto"/>
              <w:rPr>
                <w:rFonts w:ascii="gobCL" w:hAnsi="gobCL"/>
                <w:sz w:val="20"/>
                <w:szCs w:val="20"/>
                <w:lang w:val="es-ES" w:eastAsia="es-ES"/>
              </w:rPr>
            </w:pPr>
          </w:p>
          <w:p w14:paraId="3F1789CD" w14:textId="77777777" w:rsidR="00975826" w:rsidRPr="002F672F" w:rsidRDefault="00975826" w:rsidP="00975826">
            <w:pPr>
              <w:spacing w:after="0" w:line="214" w:lineRule="auto"/>
              <w:rPr>
                <w:rFonts w:ascii="gobCL" w:hAnsi="gobCL"/>
                <w:sz w:val="20"/>
                <w:szCs w:val="20"/>
                <w:lang w:eastAsia="es-ES"/>
              </w:rPr>
            </w:pPr>
            <w:r>
              <w:rPr>
                <w:rFonts w:ascii="gobCL" w:hAnsi="gobCL"/>
                <w:b/>
                <w:bCs/>
                <w:sz w:val="20"/>
                <w:szCs w:val="20"/>
                <w:lang w:val="es-ES" w:eastAsia="es-ES"/>
              </w:rPr>
              <w:t xml:space="preserve">2.0 </w:t>
            </w:r>
            <w:r w:rsidRPr="00A10661">
              <w:rPr>
                <w:rFonts w:ascii="gobCL" w:hAnsi="gobCL"/>
                <w:b/>
                <w:bCs/>
                <w:sz w:val="20"/>
                <w:szCs w:val="20"/>
                <w:lang w:eastAsia="es-ES"/>
              </w:rPr>
              <w:t>PROCEDIMIENTOS RELATIVOS A LA INSPECCIÓN Y CONTROL DE ENTIDADES DE ANÁLISIS Y MUESTREO Y MUESTREADORES AUTORIZADOS POR EL SERVICIO NACIONAL DE PESCA Y ACUICULTURA</w:t>
            </w:r>
            <w:r>
              <w:rPr>
                <w:rFonts w:ascii="gobCL" w:hAnsi="gobCL"/>
                <w:b/>
                <w:bCs/>
                <w:sz w:val="20"/>
                <w:szCs w:val="20"/>
                <w:lang w:eastAsia="es-ES"/>
              </w:rPr>
              <w:t xml:space="preserve">, Punto 2.1 y 2.2: </w:t>
            </w:r>
            <w:r>
              <w:rPr>
                <w:rFonts w:ascii="gobCL" w:hAnsi="gobCL"/>
                <w:sz w:val="20"/>
                <w:szCs w:val="20"/>
                <w:lang w:eastAsia="es-ES"/>
              </w:rPr>
              <w:t>Se reordena el texto para mayor claridad y se incorporan aspectos relativos al procedimiento de inspección previamente comunicados a usuarios internos y externos.</w:t>
            </w:r>
          </w:p>
          <w:p w14:paraId="050E4256" w14:textId="77777777" w:rsidR="00975826" w:rsidRPr="00A10661" w:rsidRDefault="00975826" w:rsidP="00975826">
            <w:pPr>
              <w:spacing w:after="0" w:line="214" w:lineRule="auto"/>
              <w:rPr>
                <w:rFonts w:ascii="gobCL" w:hAnsi="gobCL"/>
                <w:b/>
                <w:bCs/>
                <w:sz w:val="20"/>
                <w:szCs w:val="20"/>
                <w:lang w:eastAsia="es-ES"/>
              </w:rPr>
            </w:pPr>
          </w:p>
          <w:p w14:paraId="0F138DF3" w14:textId="77777777" w:rsidR="00975826" w:rsidRDefault="00975826" w:rsidP="00975826">
            <w:pPr>
              <w:spacing w:after="0" w:line="214" w:lineRule="auto"/>
              <w:rPr>
                <w:rFonts w:ascii="gobCL" w:hAnsi="gobCL"/>
                <w:b/>
                <w:bCs/>
                <w:sz w:val="20"/>
                <w:szCs w:val="20"/>
                <w:lang w:val="es-ES" w:eastAsia="es-ES"/>
              </w:rPr>
            </w:pPr>
            <w:r>
              <w:rPr>
                <w:rFonts w:ascii="gobCL" w:hAnsi="gobCL"/>
                <w:b/>
                <w:bCs/>
                <w:sz w:val="20"/>
                <w:szCs w:val="20"/>
                <w:lang w:val="es-ES" w:eastAsia="es-ES"/>
              </w:rPr>
              <w:t xml:space="preserve">Capítulo II </w:t>
            </w:r>
          </w:p>
          <w:p w14:paraId="7C39594C" w14:textId="77777777" w:rsidR="00975826" w:rsidRDefault="00975826" w:rsidP="00975826">
            <w:pPr>
              <w:spacing w:after="0" w:line="214" w:lineRule="auto"/>
              <w:rPr>
                <w:rFonts w:ascii="gobCL" w:hAnsi="gobCL"/>
                <w:b/>
                <w:bCs/>
                <w:sz w:val="20"/>
                <w:szCs w:val="20"/>
                <w:lang w:val="es-ES" w:eastAsia="es-ES"/>
              </w:rPr>
            </w:pPr>
          </w:p>
          <w:p w14:paraId="3F23B763" w14:textId="77777777" w:rsidR="00975826" w:rsidRPr="00594D02" w:rsidRDefault="00975826" w:rsidP="00975826">
            <w:pPr>
              <w:spacing w:after="0" w:line="214" w:lineRule="auto"/>
              <w:rPr>
                <w:rFonts w:ascii="gobCL" w:hAnsi="gobCL"/>
                <w:sz w:val="20"/>
                <w:szCs w:val="20"/>
              </w:rPr>
            </w:pPr>
            <w:r w:rsidRPr="00FC714D">
              <w:rPr>
                <w:rFonts w:ascii="gobCL" w:hAnsi="gobCL"/>
                <w:b/>
                <w:bCs/>
                <w:sz w:val="20"/>
                <w:szCs w:val="20"/>
                <w:lang w:val="es-ES" w:eastAsia="es-ES"/>
              </w:rPr>
              <w:t>1.1.3 PROCEDIMIENTOS</w:t>
            </w:r>
            <w:r w:rsidRPr="00594D02">
              <w:rPr>
                <w:rFonts w:ascii="gobCL" w:eastAsia="gobCL" w:hAnsi="gobCL" w:cs="gobCL"/>
                <w:b/>
                <w:color w:val="000000" w:themeColor="text1"/>
                <w:sz w:val="19"/>
                <w:szCs w:val="19"/>
              </w:rPr>
              <w:t xml:space="preserve"> RELATIVOS AL PROGRAMA DE ASEGURAMIENTO DE CALIDAD (PAC), letra a)</w:t>
            </w:r>
            <w:r w:rsidRPr="00594D02">
              <w:rPr>
                <w:rFonts w:ascii="gobCL" w:eastAsia="gobCL" w:hAnsi="gobCL" w:cs="gobCL"/>
                <w:color w:val="000000" w:themeColor="text1"/>
                <w:sz w:val="19"/>
                <w:szCs w:val="19"/>
              </w:rPr>
              <w:t xml:space="preserve"> </w:t>
            </w:r>
            <w:r w:rsidRPr="00594D02">
              <w:rPr>
                <w:rFonts w:ascii="gobCL" w:hAnsi="gobCL"/>
                <w:b/>
                <w:sz w:val="20"/>
                <w:szCs w:val="20"/>
                <w:lang w:val="es-ES_tradnl"/>
              </w:rPr>
              <w:t xml:space="preserve">Muestreo para Verificación SERNAPESCA: </w:t>
            </w:r>
            <w:r w:rsidRPr="00594D02">
              <w:rPr>
                <w:rFonts w:ascii="gobCL" w:hAnsi="gobCL"/>
                <w:sz w:val="20"/>
                <w:szCs w:val="20"/>
                <w:lang w:val="es-ES_tradnl"/>
              </w:rPr>
              <w:t>se incorpora texto relativo a los</w:t>
            </w:r>
            <w:r w:rsidRPr="00594D02">
              <w:rPr>
                <w:rFonts w:ascii="gobCL" w:hAnsi="gobCL"/>
                <w:sz w:val="20"/>
                <w:szCs w:val="20"/>
              </w:rPr>
              <w:t xml:space="preserve"> muestreos destinados al análisis de radionucleidos (Cs-137 y Sr-90), donde se debe cumplir obligatoriamente con el protocolo oficial de gestión de muestras establecido por la Comisión Chilena de Energía Nuclear (CCHEN), disponible en la Parte III: Anexos del presente Manual.</w:t>
            </w:r>
          </w:p>
          <w:p w14:paraId="583F37B1" w14:textId="77777777" w:rsidR="00975826" w:rsidRDefault="00975826" w:rsidP="00975826">
            <w:pPr>
              <w:spacing w:before="100" w:beforeAutospacing="1" w:after="0" w:line="204" w:lineRule="auto"/>
              <w:rPr>
                <w:rFonts w:ascii="gobCL" w:hAnsi="gobCL"/>
                <w:bCs/>
                <w:sz w:val="20"/>
                <w:szCs w:val="20"/>
                <w:lang w:val="es-ES_tradnl"/>
              </w:rPr>
            </w:pPr>
            <w:r w:rsidRPr="00594D02">
              <w:rPr>
                <w:rFonts w:ascii="gobCL" w:hAnsi="gobCL"/>
                <w:b/>
                <w:sz w:val="20"/>
                <w:szCs w:val="20"/>
                <w:lang w:val="es-ES_tradnl"/>
              </w:rPr>
              <w:t xml:space="preserve">1.1.4.2 MUESTRAS PROVENIENTES DE PLANTAS DE PROCESO, c) VERIFICACIÓN SERNAPESCA U.E.E.; 2.5.2 MUESTREO EN ESTABLECIMIENTOS ELABORADORES c) VERIFICACIÓN SERNAPESCA U.E.E.: </w:t>
            </w:r>
            <w:r w:rsidRPr="00594D02">
              <w:rPr>
                <w:rFonts w:ascii="gobCL" w:hAnsi="gobCL"/>
                <w:sz w:val="20"/>
                <w:szCs w:val="20"/>
                <w:lang w:val="es-ES_tradnl"/>
              </w:rPr>
              <w:t>se actualiza el muestreo relativo a la UEE</w:t>
            </w:r>
            <w:r>
              <w:rPr>
                <w:rFonts w:ascii="gobCL" w:hAnsi="gobCL"/>
                <w:sz w:val="20"/>
                <w:szCs w:val="20"/>
                <w:lang w:val="es-ES_tradnl"/>
              </w:rPr>
              <w:t>,</w:t>
            </w:r>
            <w:r w:rsidRPr="00594D02">
              <w:rPr>
                <w:rFonts w:ascii="gobCL" w:hAnsi="gobCL"/>
                <w:sz w:val="20"/>
                <w:szCs w:val="20"/>
                <w:lang w:val="es-ES_tradnl"/>
              </w:rPr>
              <w:t xml:space="preserve"> cambiando de verificación periódica a Verificación SERNAPESCA.</w:t>
            </w:r>
          </w:p>
          <w:p w14:paraId="0C485C44" w14:textId="77777777" w:rsidR="00975826" w:rsidRDefault="00975826" w:rsidP="00975826">
            <w:pPr>
              <w:spacing w:after="0" w:line="214" w:lineRule="auto"/>
              <w:rPr>
                <w:rFonts w:ascii="gobCL" w:hAnsi="gobCL"/>
                <w:b/>
                <w:bCs/>
                <w:sz w:val="20"/>
                <w:szCs w:val="20"/>
                <w:lang w:val="es-ES" w:eastAsia="es-ES"/>
              </w:rPr>
            </w:pPr>
          </w:p>
          <w:p w14:paraId="4F0863CF" w14:textId="77777777" w:rsidR="00975826" w:rsidRDefault="00975826" w:rsidP="00975826">
            <w:pPr>
              <w:spacing w:after="0" w:line="214" w:lineRule="auto"/>
              <w:rPr>
                <w:rFonts w:ascii="gobCL" w:hAnsi="gobCL"/>
                <w:b/>
                <w:bCs/>
                <w:sz w:val="20"/>
                <w:szCs w:val="20"/>
                <w:lang w:val="es-ES" w:eastAsia="es-ES"/>
              </w:rPr>
            </w:pPr>
            <w:r>
              <w:rPr>
                <w:rFonts w:ascii="gobCL" w:hAnsi="gobCL"/>
                <w:b/>
                <w:bCs/>
                <w:sz w:val="20"/>
                <w:szCs w:val="20"/>
                <w:lang w:val="es-ES" w:eastAsia="es-ES"/>
              </w:rPr>
              <w:t>Capítulo III</w:t>
            </w:r>
          </w:p>
          <w:p w14:paraId="0FE9E481" w14:textId="77777777" w:rsidR="00975826" w:rsidRDefault="00975826" w:rsidP="00975826">
            <w:pPr>
              <w:spacing w:after="0" w:line="214" w:lineRule="auto"/>
              <w:rPr>
                <w:rFonts w:ascii="gobCL" w:hAnsi="gobCL"/>
                <w:b/>
                <w:bCs/>
                <w:sz w:val="20"/>
                <w:szCs w:val="20"/>
                <w:lang w:val="es-ES" w:eastAsia="es-ES"/>
              </w:rPr>
            </w:pPr>
          </w:p>
          <w:p w14:paraId="1AEFD659" w14:textId="77777777" w:rsidR="00975826" w:rsidRDefault="00975826" w:rsidP="00975826">
            <w:pPr>
              <w:spacing w:after="0" w:line="214" w:lineRule="auto"/>
              <w:rPr>
                <w:rFonts w:ascii="gobCL" w:hAnsi="gobCL"/>
                <w:b/>
                <w:bCs/>
                <w:sz w:val="20"/>
                <w:szCs w:val="20"/>
                <w:lang w:val="es-ES" w:eastAsia="es-ES"/>
              </w:rPr>
            </w:pPr>
            <w:r>
              <w:rPr>
                <w:rFonts w:ascii="gobCL" w:hAnsi="gobCL"/>
                <w:b/>
                <w:bCs/>
                <w:sz w:val="20"/>
                <w:szCs w:val="20"/>
                <w:lang w:val="es-ES" w:eastAsia="es-ES"/>
              </w:rPr>
              <w:lastRenderedPageBreak/>
              <w:t xml:space="preserve">1.4 </w:t>
            </w:r>
            <w:r w:rsidRPr="00706643">
              <w:rPr>
                <w:rFonts w:ascii="gobCL" w:hAnsi="gobCL"/>
                <w:b/>
                <w:bCs/>
                <w:sz w:val="20"/>
                <w:szCs w:val="20"/>
                <w:lang w:val="es-ES" w:eastAsia="es-ES"/>
              </w:rPr>
              <w:t>PROCEDIMIENTOS RELATIVOS AL PROGRAMA DE CONTROL DE RESIDUOS DE PRODUCTOS FARMACÉUTICOS, SUSTANCIAS PROHIBIDAS, SUSTANCIAS NO AUTORIZADAS Y CONTAMINANTES</w:t>
            </w:r>
          </w:p>
          <w:p w14:paraId="7DFED19F" w14:textId="77777777" w:rsidR="00975826" w:rsidRDefault="00975826" w:rsidP="00975826">
            <w:pPr>
              <w:spacing w:after="0" w:line="214" w:lineRule="auto"/>
              <w:rPr>
                <w:rFonts w:ascii="gobCL" w:hAnsi="gobCL"/>
                <w:b/>
                <w:bCs/>
                <w:sz w:val="20"/>
                <w:szCs w:val="20"/>
                <w:lang w:val="es-ES" w:eastAsia="es-ES"/>
              </w:rPr>
            </w:pPr>
          </w:p>
          <w:p w14:paraId="33BCB0EE" w14:textId="77777777" w:rsidR="00975826" w:rsidRPr="006259E4" w:rsidRDefault="00975826" w:rsidP="00975826">
            <w:pPr>
              <w:spacing w:after="0" w:line="214" w:lineRule="auto"/>
              <w:rPr>
                <w:rFonts w:ascii="gobCL" w:hAnsi="gobCL"/>
                <w:sz w:val="20"/>
                <w:szCs w:val="20"/>
                <w:lang w:val="es-ES" w:eastAsia="es-ES"/>
              </w:rPr>
            </w:pPr>
            <w:r>
              <w:rPr>
                <w:rFonts w:ascii="gobCL" w:hAnsi="gobCL"/>
                <w:b/>
                <w:bCs/>
                <w:sz w:val="20"/>
                <w:szCs w:val="20"/>
                <w:lang w:val="es-ES" w:eastAsia="es-ES"/>
              </w:rPr>
              <w:t xml:space="preserve">1.4.1 </w:t>
            </w:r>
            <w:r w:rsidRPr="006259E4">
              <w:rPr>
                <w:rFonts w:ascii="gobCL" w:hAnsi="gobCL"/>
                <w:b/>
                <w:bCs/>
                <w:sz w:val="20"/>
                <w:szCs w:val="20"/>
                <w:lang w:val="es-ES" w:eastAsia="es-ES"/>
              </w:rPr>
              <w:t>PROCEDIMIENTOS DE ANÁLISIS PARA VERIFICACIÓN SERNAPESCA</w:t>
            </w:r>
            <w:r>
              <w:rPr>
                <w:rFonts w:ascii="gobCL" w:hAnsi="gobCL"/>
                <w:b/>
                <w:bCs/>
                <w:sz w:val="20"/>
                <w:szCs w:val="20"/>
                <w:lang w:val="es-ES" w:eastAsia="es-ES"/>
              </w:rPr>
              <w:t xml:space="preserve">: </w:t>
            </w:r>
            <w:r>
              <w:rPr>
                <w:rFonts w:ascii="gobCL" w:hAnsi="gobCL"/>
                <w:sz w:val="20"/>
                <w:szCs w:val="20"/>
                <w:lang w:val="es-ES" w:eastAsia="es-ES"/>
              </w:rPr>
              <w:t>Se incorpora requerimiento de dar aviso cuando haya demoras que excedan el plazo de 10 días hábiles para emitir el informe de análisis.</w:t>
            </w:r>
          </w:p>
          <w:p w14:paraId="68DC7127" w14:textId="77777777" w:rsidR="00975826" w:rsidRDefault="00975826" w:rsidP="00975826">
            <w:pPr>
              <w:spacing w:after="0" w:line="214" w:lineRule="auto"/>
              <w:rPr>
                <w:rFonts w:ascii="gobCL" w:hAnsi="gobCL"/>
                <w:b/>
                <w:bCs/>
                <w:sz w:val="20"/>
                <w:szCs w:val="20"/>
                <w:lang w:val="es-ES" w:eastAsia="es-ES"/>
              </w:rPr>
            </w:pPr>
          </w:p>
          <w:p w14:paraId="6BEDC513" w14:textId="77777777" w:rsidR="00975826" w:rsidRDefault="00975826" w:rsidP="00975826">
            <w:pPr>
              <w:spacing w:after="0" w:line="214" w:lineRule="auto"/>
              <w:rPr>
                <w:rFonts w:ascii="gobCL" w:hAnsi="gobCL"/>
                <w:b/>
                <w:bCs/>
                <w:lang w:val="es-ES"/>
              </w:rPr>
            </w:pPr>
            <w:r>
              <w:rPr>
                <w:rFonts w:ascii="gobCL" w:hAnsi="gobCL"/>
                <w:b/>
                <w:bCs/>
                <w:sz w:val="20"/>
                <w:szCs w:val="20"/>
                <w:lang w:val="es-ES" w:eastAsia="es-ES"/>
              </w:rPr>
              <w:t xml:space="preserve">1.6. </w:t>
            </w:r>
            <w:r w:rsidRPr="00475EC1">
              <w:rPr>
                <w:rFonts w:ascii="gobCL" w:hAnsi="gobCL"/>
                <w:b/>
                <w:bCs/>
                <w:sz w:val="20"/>
                <w:szCs w:val="20"/>
                <w:lang w:val="es-ES" w:eastAsia="es-ES"/>
              </w:rPr>
              <w:t>INFORME DE RESULTADOS DE ANÁLISIS NO CONFORMES A LAS NORMAS DE SERNAPESCA (RESULTADOS DESFAVORABLES)</w:t>
            </w:r>
            <w:r w:rsidRPr="00AD6836">
              <w:rPr>
                <w:rFonts w:ascii="gobCL" w:hAnsi="gobCL"/>
                <w:b/>
                <w:bCs/>
                <w:sz w:val="20"/>
                <w:szCs w:val="20"/>
                <w:lang w:val="es-ES" w:eastAsia="es-ES"/>
              </w:rPr>
              <w:t>:</w:t>
            </w:r>
          </w:p>
          <w:p w14:paraId="1BAE56ED" w14:textId="77777777" w:rsidR="00975826" w:rsidRPr="00391C7A" w:rsidRDefault="00975826" w:rsidP="00975826">
            <w:pPr>
              <w:pStyle w:val="Prrafodelista"/>
              <w:numPr>
                <w:ilvl w:val="0"/>
                <w:numId w:val="18"/>
              </w:numPr>
              <w:spacing w:after="0" w:line="214" w:lineRule="auto"/>
              <w:rPr>
                <w:rFonts w:ascii="gobCL" w:hAnsi="gobCL"/>
                <w:b/>
                <w:bCs/>
                <w:sz w:val="20"/>
                <w:szCs w:val="20"/>
                <w:lang w:val="es-ES" w:eastAsia="es-ES"/>
              </w:rPr>
            </w:pPr>
            <w:r>
              <w:rPr>
                <w:rFonts w:ascii="gobCL" w:hAnsi="gobCL"/>
                <w:sz w:val="20"/>
                <w:szCs w:val="20"/>
                <w:lang w:eastAsia="es-ES"/>
              </w:rPr>
              <w:t>Se incorpora indicación para realizar auditoría interna en el contexto del procedimiento de información de resultados desfavorables.</w:t>
            </w:r>
          </w:p>
          <w:p w14:paraId="0A4980AB" w14:textId="77777777" w:rsidR="00975826" w:rsidRPr="00391C7A" w:rsidRDefault="00975826" w:rsidP="00975826">
            <w:pPr>
              <w:pStyle w:val="Prrafodelista"/>
              <w:numPr>
                <w:ilvl w:val="0"/>
                <w:numId w:val="18"/>
              </w:numPr>
              <w:spacing w:after="0" w:line="214" w:lineRule="auto"/>
              <w:rPr>
                <w:rFonts w:ascii="gobCL" w:hAnsi="gobCL"/>
                <w:b/>
                <w:bCs/>
                <w:sz w:val="20"/>
                <w:szCs w:val="20"/>
                <w:lang w:val="es-ES" w:eastAsia="es-ES"/>
              </w:rPr>
            </w:pPr>
            <w:r w:rsidRPr="00D90CE0">
              <w:rPr>
                <w:rFonts w:ascii="gobCL" w:hAnsi="gobCL"/>
                <w:sz w:val="20"/>
                <w:szCs w:val="20"/>
                <w:lang w:val="es-ES" w:eastAsia="es-ES"/>
              </w:rPr>
              <w:t>Se elimina referencia al Formulario FEM PSMB para informar resultados desfavorables.</w:t>
            </w:r>
          </w:p>
          <w:p w14:paraId="40D9C6EF" w14:textId="77777777" w:rsidR="00975826" w:rsidRDefault="00975826" w:rsidP="00975826">
            <w:pPr>
              <w:spacing w:after="0" w:line="214" w:lineRule="auto"/>
              <w:rPr>
                <w:rFonts w:ascii="gobCL" w:hAnsi="gobCL"/>
                <w:b/>
                <w:bCs/>
                <w:sz w:val="20"/>
                <w:szCs w:val="20"/>
                <w:lang w:val="es-ES" w:eastAsia="es-ES"/>
              </w:rPr>
            </w:pPr>
          </w:p>
          <w:p w14:paraId="7DB19C1B" w14:textId="77777777" w:rsidR="00975826" w:rsidRDefault="00975826" w:rsidP="00975826">
            <w:pPr>
              <w:spacing w:after="0" w:line="214" w:lineRule="auto"/>
              <w:rPr>
                <w:rFonts w:ascii="gobCL" w:hAnsi="gobCL"/>
                <w:b/>
                <w:bCs/>
                <w:sz w:val="20"/>
                <w:szCs w:val="20"/>
                <w:lang w:val="es-ES" w:eastAsia="es-ES"/>
              </w:rPr>
            </w:pPr>
            <w:r>
              <w:rPr>
                <w:rFonts w:ascii="gobCL" w:hAnsi="gobCL"/>
                <w:b/>
                <w:bCs/>
                <w:sz w:val="20"/>
                <w:szCs w:val="20"/>
                <w:lang w:val="es-ES" w:eastAsia="es-ES"/>
              </w:rPr>
              <w:t xml:space="preserve">1.8. </w:t>
            </w:r>
            <w:r w:rsidRPr="00AD6836">
              <w:rPr>
                <w:rFonts w:ascii="gobCL" w:hAnsi="gobCL"/>
                <w:b/>
                <w:bCs/>
                <w:sz w:val="20"/>
                <w:szCs w:val="20"/>
                <w:lang w:val="es-ES" w:eastAsia="es-ES"/>
              </w:rPr>
              <w:t>PROCEDIMIENTOS RELATIVOS AL PROGRAMA DE SANIDAD DE MOLUSCOS BIVALVOS (PSMB):</w:t>
            </w:r>
            <w:r>
              <w:t xml:space="preserve"> </w:t>
            </w:r>
            <w:r>
              <w:rPr>
                <w:rFonts w:ascii="gobCL" w:hAnsi="gobCL"/>
                <w:sz w:val="20"/>
                <w:szCs w:val="20"/>
                <w:lang w:val="es-ES" w:eastAsia="es-ES"/>
              </w:rPr>
              <w:t xml:space="preserve">Se agrega frase que precisa el origen del Formulario Digital PSMB. </w:t>
            </w:r>
          </w:p>
          <w:p w14:paraId="21BEBD7C" w14:textId="77777777" w:rsidR="00975826" w:rsidRDefault="00975826" w:rsidP="00975826">
            <w:pPr>
              <w:spacing w:after="0" w:line="214" w:lineRule="auto"/>
              <w:rPr>
                <w:rFonts w:ascii="gobCL" w:hAnsi="gobCL"/>
                <w:b/>
                <w:bCs/>
                <w:sz w:val="20"/>
                <w:szCs w:val="20"/>
                <w:lang w:val="es-ES" w:eastAsia="es-ES"/>
              </w:rPr>
            </w:pPr>
          </w:p>
          <w:p w14:paraId="2D77F353" w14:textId="77777777" w:rsidR="00975826" w:rsidRDefault="00975826" w:rsidP="00975826">
            <w:pPr>
              <w:spacing w:after="0" w:line="214" w:lineRule="auto"/>
              <w:rPr>
                <w:rFonts w:ascii="gobCL" w:hAnsi="gobCL"/>
                <w:b/>
                <w:bCs/>
                <w:sz w:val="20"/>
                <w:szCs w:val="20"/>
                <w:lang w:val="es-ES" w:eastAsia="es-ES"/>
              </w:rPr>
            </w:pPr>
            <w:r>
              <w:rPr>
                <w:rFonts w:ascii="gobCL" w:hAnsi="gobCL"/>
                <w:b/>
                <w:bCs/>
                <w:sz w:val="20"/>
                <w:szCs w:val="20"/>
                <w:lang w:val="es-ES" w:eastAsia="es-ES"/>
              </w:rPr>
              <w:t xml:space="preserve">3.1.1. </w:t>
            </w:r>
            <w:r w:rsidRPr="008F3AC5">
              <w:rPr>
                <w:b/>
                <w:bCs/>
              </w:rPr>
              <w:t>Veneno Paralizante de Moluscos (VPM):</w:t>
            </w:r>
            <w:r>
              <w:t xml:space="preserve"> </w:t>
            </w:r>
            <w:r>
              <w:rPr>
                <w:rFonts w:ascii="gobCL" w:hAnsi="gobCL"/>
                <w:sz w:val="20"/>
                <w:szCs w:val="20"/>
                <w:lang w:val="es-ES" w:eastAsia="es-ES"/>
              </w:rPr>
              <w:t>Se mejora la descripción de la referencia del método.</w:t>
            </w:r>
          </w:p>
          <w:p w14:paraId="6DBE703F" w14:textId="77777777" w:rsidR="00975826" w:rsidRDefault="00975826" w:rsidP="00975826">
            <w:pPr>
              <w:spacing w:after="0" w:line="214" w:lineRule="auto"/>
              <w:rPr>
                <w:rFonts w:ascii="gobCL" w:hAnsi="gobCL"/>
                <w:b/>
                <w:bCs/>
                <w:sz w:val="20"/>
                <w:szCs w:val="20"/>
                <w:lang w:val="es-ES" w:eastAsia="es-ES"/>
              </w:rPr>
            </w:pPr>
          </w:p>
          <w:p w14:paraId="3DE50A76" w14:textId="77777777" w:rsidR="00975826" w:rsidRPr="00D311D9" w:rsidRDefault="00975826" w:rsidP="00975826">
            <w:pPr>
              <w:spacing w:after="0" w:line="214" w:lineRule="auto"/>
              <w:rPr>
                <w:rFonts w:ascii="gobCL" w:hAnsi="gobCL"/>
                <w:sz w:val="20"/>
                <w:szCs w:val="20"/>
                <w:lang w:val="es-ES" w:eastAsia="es-ES"/>
              </w:rPr>
            </w:pPr>
            <w:r w:rsidRPr="00511E4C">
              <w:rPr>
                <w:rFonts w:ascii="gobCL" w:hAnsi="gobCL"/>
                <w:b/>
                <w:bCs/>
                <w:sz w:val="20"/>
                <w:szCs w:val="20"/>
                <w:lang w:val="es-ES" w:eastAsia="es-ES"/>
              </w:rPr>
              <w:t xml:space="preserve">5.1.1. MÉTODO DE ANÁLISIS CUALITATIVO y 5.1.2. </w:t>
            </w:r>
            <w:r w:rsidRPr="00113D14">
              <w:rPr>
                <w:rFonts w:ascii="gobCL" w:hAnsi="gobCL"/>
                <w:b/>
                <w:bCs/>
                <w:sz w:val="20"/>
                <w:szCs w:val="20"/>
                <w:lang w:val="es-ES" w:eastAsia="es-ES"/>
              </w:rPr>
              <w:t>MÉTODO DE ANÁLISIS CUANTITATIVO</w:t>
            </w:r>
            <w:r>
              <w:rPr>
                <w:rFonts w:ascii="gobCL" w:hAnsi="gobCL"/>
                <w:b/>
                <w:bCs/>
                <w:sz w:val="20"/>
                <w:szCs w:val="20"/>
                <w:lang w:val="es-ES" w:eastAsia="es-ES"/>
              </w:rPr>
              <w:t xml:space="preserve">: </w:t>
            </w:r>
            <w:r>
              <w:rPr>
                <w:rFonts w:ascii="gobCL" w:hAnsi="gobCL"/>
                <w:sz w:val="20"/>
                <w:szCs w:val="20"/>
                <w:lang w:val="es-ES" w:eastAsia="es-ES"/>
              </w:rPr>
              <w:t>Se mejora la descripción de la referencia de ambos métodos.</w:t>
            </w:r>
          </w:p>
          <w:p w14:paraId="16CF2829" w14:textId="77777777" w:rsidR="00975826" w:rsidRPr="00296E07" w:rsidRDefault="00975826" w:rsidP="00975826">
            <w:pPr>
              <w:pStyle w:val="Ttulo3"/>
              <w:rPr>
                <w:rFonts w:ascii="gobCL" w:eastAsia="gobCL" w:hAnsi="gobCL" w:cs="gobCL"/>
                <w:bCs/>
                <w:color w:val="000000" w:themeColor="text1"/>
                <w:sz w:val="19"/>
                <w:szCs w:val="19"/>
                <w:lang w:val="es-CL" w:eastAsia="en-US"/>
              </w:rPr>
            </w:pPr>
          </w:p>
          <w:p w14:paraId="1FBA7A17" w14:textId="77777777" w:rsidR="00975826" w:rsidRDefault="00975826" w:rsidP="00975826">
            <w:pPr>
              <w:spacing w:after="0" w:line="214" w:lineRule="auto"/>
              <w:rPr>
                <w:rFonts w:ascii="gobCL" w:hAnsi="gobCL"/>
                <w:b/>
                <w:bCs/>
                <w:sz w:val="20"/>
                <w:szCs w:val="20"/>
                <w:lang w:val="es-ES" w:eastAsia="es-ES"/>
              </w:rPr>
            </w:pPr>
          </w:p>
        </w:tc>
      </w:tr>
      <w:tr w:rsidR="00975826" w:rsidRPr="00EF6693" w14:paraId="54711244" w14:textId="77777777" w:rsidTr="5314ADBD">
        <w:trPr>
          <w:trHeight w:val="645"/>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2BFE4385" w14:textId="1060FEBC" w:rsidR="00975826" w:rsidRPr="00EF6693" w:rsidRDefault="00975826" w:rsidP="00975826">
            <w:pPr>
              <w:spacing w:after="0" w:line="214" w:lineRule="auto"/>
              <w:rPr>
                <w:rFonts w:ascii="gobCL" w:hAnsi="gobCL"/>
                <w:b/>
                <w:bCs/>
                <w:sz w:val="20"/>
                <w:szCs w:val="20"/>
                <w:lang w:val="es-ES" w:eastAsia="es-ES"/>
              </w:rPr>
            </w:pPr>
            <w:r>
              <w:rPr>
                <w:rFonts w:ascii="gobCL" w:hAnsi="gobCL"/>
                <w:b/>
                <w:bCs/>
                <w:sz w:val="20"/>
                <w:szCs w:val="20"/>
                <w:lang w:val="es-ES" w:eastAsia="es-ES"/>
              </w:rPr>
              <w:lastRenderedPageBreak/>
              <w:t>MAYO</w:t>
            </w:r>
            <w:r w:rsidRPr="00EF6693">
              <w:rPr>
                <w:rFonts w:ascii="gobCL" w:hAnsi="gobCL"/>
                <w:b/>
                <w:bCs/>
                <w:sz w:val="20"/>
                <w:szCs w:val="20"/>
                <w:lang w:val="es-ES" w:eastAsia="es-ES"/>
              </w:rPr>
              <w:t xml:space="preserve"> 2026</w:t>
            </w:r>
          </w:p>
        </w:tc>
      </w:tr>
      <w:tr w:rsidR="00975826" w:rsidRPr="00EF6693" w14:paraId="162F6617" w14:textId="77777777" w:rsidTr="5314ADBD">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08495347" w14:textId="1CEEEFDA" w:rsidR="00975826" w:rsidRPr="00EF6693" w:rsidRDefault="00975826" w:rsidP="00975826">
            <w:pPr>
              <w:spacing w:after="0" w:line="214" w:lineRule="auto"/>
              <w:rPr>
                <w:rFonts w:ascii="gobCL" w:hAnsi="gobCL"/>
                <w:b/>
                <w:bCs/>
                <w:sz w:val="20"/>
                <w:szCs w:val="20"/>
                <w:lang w:val="es-ES" w:eastAsia="es-ES"/>
              </w:rPr>
            </w:pPr>
            <w:r w:rsidRPr="5314ADBD">
              <w:rPr>
                <w:rFonts w:ascii="gobCL" w:hAnsi="gobCL"/>
                <w:b/>
                <w:bCs/>
                <w:sz w:val="20"/>
                <w:szCs w:val="20"/>
                <w:lang w:val="es-ES" w:eastAsia="es-ES"/>
              </w:rPr>
              <w:t>Capítulo I AUTORIZACIÓN Y CONTROL.</w:t>
            </w:r>
          </w:p>
          <w:p w14:paraId="61553482" w14:textId="1CCE2A9C" w:rsidR="00975826" w:rsidRPr="00EF6693" w:rsidRDefault="00975826" w:rsidP="00975826">
            <w:pPr>
              <w:spacing w:after="0" w:line="214" w:lineRule="auto"/>
              <w:rPr>
                <w:rFonts w:ascii="gobCL" w:hAnsi="gobCL"/>
                <w:b/>
                <w:bCs/>
                <w:sz w:val="20"/>
                <w:szCs w:val="20"/>
                <w:lang w:val="es-ES" w:eastAsia="es-ES"/>
              </w:rPr>
            </w:pPr>
          </w:p>
          <w:p w14:paraId="7544B9B8" w14:textId="6F162401" w:rsidR="00975826" w:rsidRPr="00EF6693" w:rsidRDefault="00975826" w:rsidP="00975826">
            <w:pPr>
              <w:spacing w:after="0" w:line="214" w:lineRule="auto"/>
              <w:rPr>
                <w:rFonts w:ascii="gobCL" w:eastAsia="gobCL" w:hAnsi="gobCL" w:cs="gobCL"/>
                <w:color w:val="000000" w:themeColor="text1"/>
                <w:sz w:val="19"/>
                <w:szCs w:val="19"/>
              </w:rPr>
            </w:pPr>
            <w:r w:rsidRPr="5314ADBD">
              <w:rPr>
                <w:rFonts w:ascii="gobCL" w:eastAsia="gobCL" w:hAnsi="gobCL" w:cs="gobCL"/>
                <w:b/>
                <w:bCs/>
                <w:color w:val="000000" w:themeColor="text1"/>
                <w:sz w:val="19"/>
                <w:szCs w:val="19"/>
              </w:rPr>
              <w:t xml:space="preserve">1.3 RESPONSABILIDADES DURANTE LA AUTORIZACIÓN: </w:t>
            </w:r>
            <w:r w:rsidRPr="5314ADBD">
              <w:rPr>
                <w:rFonts w:ascii="gobCL" w:eastAsia="gobCL" w:hAnsi="gobCL" w:cs="gobCL"/>
                <w:color w:val="000000" w:themeColor="text1"/>
                <w:sz w:val="19"/>
                <w:szCs w:val="19"/>
              </w:rPr>
              <w:t>Se incorpora letra e</w:t>
            </w:r>
            <w:r>
              <w:rPr>
                <w:rFonts w:ascii="gobCL" w:eastAsia="gobCL" w:hAnsi="gobCL" w:cs="gobCL"/>
                <w:color w:val="000000" w:themeColor="text1"/>
                <w:sz w:val="19"/>
                <w:szCs w:val="19"/>
              </w:rPr>
              <w:t>)</w:t>
            </w:r>
            <w:r w:rsidRPr="5314ADBD">
              <w:rPr>
                <w:rFonts w:ascii="gobCL" w:eastAsia="gobCL" w:hAnsi="gobCL" w:cs="gobCL"/>
                <w:color w:val="000000" w:themeColor="text1"/>
                <w:sz w:val="19"/>
                <w:szCs w:val="19"/>
              </w:rPr>
              <w:t xml:space="preserve"> que hace referencia al ajuste de procedimientos internos que deben hacer los laboratorios para cumplir con los plazos allí detallados.  </w:t>
            </w:r>
          </w:p>
          <w:p w14:paraId="5FE7B020" w14:textId="1A407974" w:rsidR="00975826" w:rsidRPr="00EF6693" w:rsidRDefault="00975826" w:rsidP="00975826">
            <w:pPr>
              <w:spacing w:after="0" w:line="214" w:lineRule="auto"/>
              <w:rPr>
                <w:rFonts w:ascii="gobCL" w:eastAsia="gobCL" w:hAnsi="gobCL" w:cs="gobCL"/>
                <w:color w:val="000000" w:themeColor="text1"/>
                <w:sz w:val="19"/>
                <w:szCs w:val="19"/>
              </w:rPr>
            </w:pPr>
          </w:p>
          <w:p w14:paraId="2DBBD72C" w14:textId="2080C89D" w:rsidR="00975826" w:rsidRPr="00EF6693" w:rsidRDefault="00975826" w:rsidP="00975826">
            <w:pPr>
              <w:spacing w:after="0" w:line="214" w:lineRule="auto"/>
              <w:rPr>
                <w:rFonts w:ascii="gobCL" w:eastAsia="gobCL" w:hAnsi="gobCL" w:cs="gobCL"/>
                <w:color w:val="000000" w:themeColor="text1"/>
                <w:sz w:val="19"/>
                <w:szCs w:val="19"/>
              </w:rPr>
            </w:pPr>
          </w:p>
          <w:p w14:paraId="28F8EE30" w14:textId="3A1FC004" w:rsidR="00975826" w:rsidRPr="00D616A3" w:rsidRDefault="00975826" w:rsidP="00975826">
            <w:pPr>
              <w:pStyle w:val="Ttulo3"/>
              <w:spacing w:line="204" w:lineRule="auto"/>
              <w:rPr>
                <w:rFonts w:ascii="gobCL" w:eastAsia="gobCL" w:hAnsi="gobCL" w:cs="gobCL"/>
                <w:color w:val="000000" w:themeColor="text1"/>
                <w:sz w:val="19"/>
                <w:szCs w:val="19"/>
              </w:rPr>
            </w:pPr>
            <w:r w:rsidRPr="5314ADBD">
              <w:rPr>
                <w:rFonts w:ascii="gobCL" w:eastAsia="gobCL" w:hAnsi="gobCL" w:cs="gobCL"/>
                <w:bCs/>
                <w:color w:val="000000" w:themeColor="text1"/>
                <w:sz w:val="20"/>
                <w:lang w:val="es-ES"/>
              </w:rPr>
              <w:t>2.1</w:t>
            </w:r>
            <w:r w:rsidRPr="5314ADBD">
              <w:rPr>
                <w:rFonts w:ascii="gobCL" w:eastAsia="gobCL" w:hAnsi="gobCL" w:cs="gobCL"/>
                <w:bCs/>
                <w:color w:val="000000" w:themeColor="text1"/>
                <w:sz w:val="19"/>
                <w:szCs w:val="19"/>
                <w:lang w:val="es-ES" w:eastAsia="en-US"/>
              </w:rPr>
              <w:t>.</w:t>
            </w:r>
            <w:r w:rsidRPr="5314ADBD">
              <w:rPr>
                <w:rFonts w:ascii="gobCL" w:eastAsia="gobCL" w:hAnsi="gobCL" w:cs="gobCL"/>
                <w:bCs/>
                <w:color w:val="000000" w:themeColor="text1"/>
                <w:sz w:val="19"/>
                <w:szCs w:val="19"/>
                <w:lang w:val="es-CL" w:eastAsia="en-US"/>
              </w:rPr>
              <w:t xml:space="preserve"> PROCEDIMIENTOS RELATIVOS A LA INSPECCIÓN DE ENTIDADES:</w:t>
            </w:r>
            <w:r w:rsidRPr="5314ADBD">
              <w:rPr>
                <w:rFonts w:ascii="gobCL" w:eastAsia="gobCL" w:hAnsi="gobCL" w:cs="gobCL"/>
                <w:b w:val="0"/>
                <w:color w:val="000000" w:themeColor="text1"/>
                <w:sz w:val="19"/>
                <w:szCs w:val="19"/>
                <w:lang w:val="es-CL" w:eastAsia="en-US"/>
              </w:rPr>
              <w:t xml:space="preserve"> </w:t>
            </w:r>
            <w:r w:rsidRPr="00D964D5">
              <w:rPr>
                <w:rFonts w:ascii="gobCL" w:eastAsia="gobCL" w:hAnsi="gobCL" w:cs="gobCL"/>
                <w:b w:val="0"/>
                <w:bCs/>
                <w:color w:val="000000" w:themeColor="text1"/>
                <w:sz w:val="19"/>
                <w:szCs w:val="19"/>
              </w:rPr>
              <w:t xml:space="preserve">Se reordena y simplifica el texto en función de </w:t>
            </w:r>
            <w:r>
              <w:rPr>
                <w:rFonts w:ascii="gobCL" w:eastAsia="gobCL" w:hAnsi="gobCL" w:cs="gobCL"/>
                <w:b w:val="0"/>
                <w:bCs/>
                <w:color w:val="000000" w:themeColor="text1"/>
                <w:sz w:val="19"/>
                <w:szCs w:val="19"/>
              </w:rPr>
              <w:t>mejorar</w:t>
            </w:r>
            <w:r w:rsidRPr="00D964D5">
              <w:rPr>
                <w:rFonts w:ascii="gobCL" w:eastAsia="gobCL" w:hAnsi="gobCL" w:cs="gobCL"/>
                <w:b w:val="0"/>
                <w:bCs/>
                <w:color w:val="000000" w:themeColor="text1"/>
                <w:sz w:val="19"/>
                <w:szCs w:val="19"/>
              </w:rPr>
              <w:t xml:space="preserve"> la coherencia, </w:t>
            </w:r>
            <w:r>
              <w:rPr>
                <w:rFonts w:ascii="gobCL" w:eastAsia="gobCL" w:hAnsi="gobCL" w:cs="gobCL"/>
                <w:b w:val="0"/>
                <w:bCs/>
                <w:color w:val="000000" w:themeColor="text1"/>
                <w:sz w:val="19"/>
                <w:szCs w:val="19"/>
              </w:rPr>
              <w:t>cla</w:t>
            </w:r>
            <w:r w:rsidRPr="00D964D5">
              <w:rPr>
                <w:rFonts w:ascii="gobCL" w:eastAsia="gobCL" w:hAnsi="gobCL" w:cs="gobCL"/>
                <w:b w:val="0"/>
                <w:bCs/>
                <w:color w:val="000000" w:themeColor="text1"/>
                <w:sz w:val="19"/>
                <w:szCs w:val="19"/>
              </w:rPr>
              <w:t>ridad del contenido</w:t>
            </w:r>
            <w:r>
              <w:rPr>
                <w:rFonts w:ascii="gobCL" w:eastAsia="gobCL" w:hAnsi="gobCL" w:cs="gobCL"/>
                <w:b w:val="0"/>
                <w:bCs/>
                <w:color w:val="000000" w:themeColor="text1"/>
                <w:sz w:val="19"/>
                <w:szCs w:val="19"/>
              </w:rPr>
              <w:t xml:space="preserve"> y</w:t>
            </w:r>
            <w:r w:rsidRPr="00D964D5">
              <w:rPr>
                <w:rFonts w:ascii="gobCL" w:eastAsia="gobCL" w:hAnsi="gobCL" w:cs="gobCL"/>
                <w:b w:val="0"/>
                <w:bCs/>
                <w:color w:val="000000" w:themeColor="text1"/>
                <w:sz w:val="19"/>
                <w:szCs w:val="19"/>
              </w:rPr>
              <w:t xml:space="preserve"> suprimir información duplicada</w:t>
            </w:r>
            <w:r>
              <w:rPr>
                <w:rFonts w:ascii="gobCL" w:eastAsia="gobCL" w:hAnsi="gobCL" w:cs="gobCL"/>
                <w:b w:val="0"/>
                <w:bCs/>
                <w:color w:val="000000" w:themeColor="text1"/>
                <w:sz w:val="19"/>
                <w:szCs w:val="19"/>
              </w:rPr>
              <w:t>,</w:t>
            </w:r>
            <w:r w:rsidRPr="00D964D5">
              <w:rPr>
                <w:rFonts w:ascii="gobCL" w:eastAsia="gobCL" w:hAnsi="gobCL" w:cs="gobCL"/>
                <w:b w:val="0"/>
                <w:bCs/>
                <w:color w:val="000000" w:themeColor="text1"/>
                <w:sz w:val="19"/>
                <w:szCs w:val="19"/>
              </w:rPr>
              <w:t xml:space="preserve"> sin alterar los procedimientos de inspección vigentes</w:t>
            </w:r>
            <w:r>
              <w:rPr>
                <w:rFonts w:ascii="gobCL" w:eastAsia="gobCL" w:hAnsi="gobCL" w:cs="gobCL"/>
                <w:b w:val="0"/>
                <w:bCs/>
                <w:color w:val="000000" w:themeColor="text1"/>
                <w:sz w:val="19"/>
                <w:szCs w:val="19"/>
              </w:rPr>
              <w:t>.</w:t>
            </w:r>
          </w:p>
          <w:p w14:paraId="50AE61A8" w14:textId="70D66733" w:rsidR="00975826" w:rsidRPr="00EF6693" w:rsidRDefault="00975826" w:rsidP="00975826">
            <w:pPr>
              <w:spacing w:after="0" w:line="214" w:lineRule="auto"/>
              <w:rPr>
                <w:rFonts w:ascii="gobCL" w:eastAsia="gobCL" w:hAnsi="gobCL" w:cs="gobCL"/>
                <w:color w:val="000000" w:themeColor="text1"/>
                <w:sz w:val="19"/>
                <w:szCs w:val="19"/>
              </w:rPr>
            </w:pPr>
          </w:p>
          <w:p w14:paraId="10D6A973" w14:textId="2E76F745" w:rsidR="00975826" w:rsidRPr="00EF6693" w:rsidRDefault="00975826" w:rsidP="00975826">
            <w:pPr>
              <w:spacing w:after="0" w:line="214" w:lineRule="auto"/>
              <w:rPr>
                <w:rFonts w:ascii="gobCL" w:eastAsia="gobCL" w:hAnsi="gobCL" w:cs="gobCL"/>
                <w:color w:val="000000" w:themeColor="text1"/>
                <w:sz w:val="19"/>
                <w:szCs w:val="19"/>
              </w:rPr>
            </w:pPr>
          </w:p>
        </w:tc>
      </w:tr>
      <w:tr w:rsidR="00975826" w:rsidRPr="00EF6693" w14:paraId="5194234D" w14:textId="77777777" w:rsidTr="5314ADBD">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0CF5ED0F" w14:textId="7ACB1D18" w:rsidR="00975826" w:rsidRPr="00EF6693" w:rsidRDefault="00975826" w:rsidP="00975826">
            <w:pPr>
              <w:spacing w:after="0" w:line="214" w:lineRule="auto"/>
              <w:rPr>
                <w:rFonts w:ascii="gobCL" w:hAnsi="gobCL"/>
                <w:b/>
                <w:bCs/>
                <w:sz w:val="20"/>
                <w:szCs w:val="20"/>
                <w:lang w:val="es-ES" w:eastAsia="es-ES"/>
              </w:rPr>
            </w:pPr>
            <w:r w:rsidRPr="00EF6693">
              <w:rPr>
                <w:rFonts w:ascii="gobCL" w:hAnsi="gobCL"/>
                <w:b/>
                <w:bCs/>
                <w:sz w:val="20"/>
                <w:szCs w:val="20"/>
                <w:lang w:val="es-ES" w:eastAsia="es-ES"/>
              </w:rPr>
              <w:t>ABRIL 2026</w:t>
            </w:r>
          </w:p>
        </w:tc>
      </w:tr>
      <w:tr w:rsidR="00975826" w:rsidRPr="00EF6693" w14:paraId="26F0D182" w14:textId="77777777" w:rsidTr="5314ADBD">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5D2811F6" w14:textId="77777777" w:rsidR="00975826" w:rsidRPr="00EF6693" w:rsidRDefault="00975826" w:rsidP="00975826">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Capítulo III PROCEDIMIENTOS Y MÉTODOS DE ANÁLISIS</w:t>
            </w:r>
          </w:p>
          <w:p w14:paraId="6545E81A" w14:textId="77777777" w:rsidR="00975826" w:rsidRPr="00EF6693" w:rsidRDefault="00975826" w:rsidP="00975826">
            <w:pPr>
              <w:spacing w:after="0" w:line="214" w:lineRule="auto"/>
              <w:rPr>
                <w:rFonts w:ascii="gobCL" w:hAnsi="gobCL"/>
                <w:b/>
                <w:bCs/>
                <w:sz w:val="20"/>
                <w:szCs w:val="20"/>
                <w:lang w:val="es-ES" w:eastAsia="es-ES"/>
              </w:rPr>
            </w:pPr>
          </w:p>
          <w:p w14:paraId="45E61033" w14:textId="77777777" w:rsidR="00975826" w:rsidRPr="00EF6693" w:rsidRDefault="00975826" w:rsidP="00975826">
            <w:pPr>
              <w:spacing w:after="0" w:line="214" w:lineRule="auto"/>
              <w:rPr>
                <w:rFonts w:ascii="gobCL" w:hAnsi="gobCL"/>
                <w:sz w:val="20"/>
                <w:szCs w:val="20"/>
                <w:lang w:eastAsia="es-ES"/>
              </w:rPr>
            </w:pPr>
            <w:r w:rsidRPr="00EF6693">
              <w:rPr>
                <w:rFonts w:ascii="gobCL" w:hAnsi="gobCL"/>
                <w:sz w:val="20"/>
                <w:szCs w:val="20"/>
                <w:lang w:eastAsia="es-ES"/>
              </w:rPr>
              <w:t>Se actualiza el plazo de aviso para los desfavorables a 12 horas hábiles en todos los apartados correspondientes.</w:t>
            </w:r>
          </w:p>
          <w:p w14:paraId="26085DCE" w14:textId="77777777" w:rsidR="00975826" w:rsidRPr="00EF6693" w:rsidRDefault="00975826" w:rsidP="00975826">
            <w:pPr>
              <w:spacing w:after="0" w:line="214" w:lineRule="auto"/>
              <w:rPr>
                <w:rFonts w:ascii="gobCL" w:hAnsi="gobCL"/>
                <w:b/>
                <w:bCs/>
                <w:sz w:val="20"/>
                <w:szCs w:val="20"/>
                <w:lang w:eastAsia="es-ES"/>
              </w:rPr>
            </w:pPr>
          </w:p>
          <w:p w14:paraId="2A03632E" w14:textId="77777777" w:rsidR="00975826" w:rsidRPr="00EF6693" w:rsidRDefault="00975826" w:rsidP="00975826">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Capítulo III</w:t>
            </w:r>
          </w:p>
          <w:p w14:paraId="5F00B027" w14:textId="77777777" w:rsidR="00975826" w:rsidRPr="00EF6693" w:rsidRDefault="00975826" w:rsidP="00975826">
            <w:pPr>
              <w:spacing w:after="0" w:line="214" w:lineRule="auto"/>
              <w:rPr>
                <w:rFonts w:ascii="gobCL" w:hAnsi="gobCL"/>
                <w:b/>
                <w:bCs/>
                <w:sz w:val="20"/>
                <w:szCs w:val="20"/>
                <w:lang w:eastAsia="es-ES"/>
              </w:rPr>
            </w:pPr>
          </w:p>
          <w:p w14:paraId="3872BD35" w14:textId="4DF9D037" w:rsidR="00975826" w:rsidRPr="00EF6693" w:rsidRDefault="00975826" w:rsidP="00975826">
            <w:pPr>
              <w:spacing w:after="0" w:line="214" w:lineRule="auto"/>
              <w:rPr>
                <w:rFonts w:ascii="gobCL" w:hAnsi="gobCL"/>
                <w:b/>
                <w:bCs/>
                <w:sz w:val="20"/>
                <w:szCs w:val="20"/>
                <w:lang w:eastAsia="es-ES"/>
              </w:rPr>
            </w:pPr>
            <w:r w:rsidRPr="00EF6693">
              <w:rPr>
                <w:rFonts w:ascii="gobCL" w:hAnsi="gobCL"/>
                <w:b/>
                <w:bCs/>
                <w:sz w:val="20"/>
                <w:szCs w:val="20"/>
                <w:lang w:eastAsia="es-ES"/>
              </w:rPr>
              <w:t xml:space="preserve">Punto 2.29 </w:t>
            </w:r>
            <w:proofErr w:type="spellStart"/>
            <w:r w:rsidRPr="00EF6693">
              <w:rPr>
                <w:rFonts w:ascii="gobCL" w:hAnsi="gobCL"/>
                <w:b/>
                <w:bCs/>
                <w:sz w:val="20"/>
                <w:szCs w:val="20"/>
                <w:lang w:eastAsia="es-ES"/>
              </w:rPr>
              <w:t>Azametif</w:t>
            </w:r>
            <w:r>
              <w:rPr>
                <w:rFonts w:ascii="gobCL" w:hAnsi="gobCL"/>
                <w:b/>
                <w:bCs/>
                <w:sz w:val="20"/>
                <w:szCs w:val="20"/>
                <w:lang w:eastAsia="es-ES"/>
              </w:rPr>
              <w:t>ó</w:t>
            </w:r>
            <w:r w:rsidRPr="00EF6693">
              <w:rPr>
                <w:rFonts w:ascii="gobCL" w:hAnsi="gobCL"/>
                <w:b/>
                <w:bCs/>
                <w:sz w:val="20"/>
                <w:szCs w:val="20"/>
                <w:lang w:eastAsia="es-ES"/>
              </w:rPr>
              <w:t>s</w:t>
            </w:r>
            <w:proofErr w:type="spellEnd"/>
          </w:p>
          <w:p w14:paraId="24D16975" w14:textId="77777777" w:rsidR="00975826" w:rsidRPr="00EF6693" w:rsidRDefault="00975826" w:rsidP="00975826">
            <w:pPr>
              <w:spacing w:after="0" w:line="214" w:lineRule="auto"/>
              <w:rPr>
                <w:rFonts w:ascii="gobCL" w:hAnsi="gobCL"/>
                <w:sz w:val="20"/>
                <w:szCs w:val="20"/>
                <w:lang w:eastAsia="es-ES"/>
              </w:rPr>
            </w:pPr>
            <w:r w:rsidRPr="00EF6693">
              <w:rPr>
                <w:rFonts w:ascii="gobCL" w:hAnsi="gobCL"/>
                <w:sz w:val="20"/>
                <w:szCs w:val="20"/>
                <w:lang w:eastAsia="es-ES"/>
              </w:rPr>
              <w:t>Se incorpora el método para determinar este analito</w:t>
            </w:r>
          </w:p>
          <w:p w14:paraId="10C760C2" w14:textId="77777777" w:rsidR="00975826" w:rsidRPr="00EF6693" w:rsidRDefault="00975826" w:rsidP="00975826">
            <w:pPr>
              <w:spacing w:after="0" w:line="214" w:lineRule="auto"/>
              <w:rPr>
                <w:rFonts w:ascii="gobCL" w:hAnsi="gobCL"/>
                <w:b/>
                <w:bCs/>
                <w:sz w:val="20"/>
                <w:szCs w:val="20"/>
                <w:lang w:eastAsia="es-ES"/>
              </w:rPr>
            </w:pPr>
            <w:r w:rsidRPr="00EF6693">
              <w:rPr>
                <w:rFonts w:ascii="gobCL" w:hAnsi="gobCL"/>
                <w:b/>
                <w:bCs/>
                <w:sz w:val="20"/>
                <w:szCs w:val="20"/>
                <w:lang w:eastAsia="es-ES"/>
              </w:rPr>
              <w:t xml:space="preserve">Punto 2.30 Azul Básico 7 </w:t>
            </w:r>
          </w:p>
          <w:p w14:paraId="4BD7AF3E" w14:textId="77777777" w:rsidR="00975826" w:rsidRPr="00EF6693" w:rsidRDefault="00975826" w:rsidP="00975826">
            <w:pPr>
              <w:spacing w:after="0" w:line="214" w:lineRule="auto"/>
              <w:rPr>
                <w:rFonts w:ascii="gobCL" w:hAnsi="gobCL"/>
                <w:b/>
                <w:bCs/>
                <w:sz w:val="20"/>
                <w:szCs w:val="20"/>
                <w:lang w:eastAsia="es-ES"/>
              </w:rPr>
            </w:pPr>
            <w:r w:rsidRPr="00EF6693">
              <w:rPr>
                <w:rFonts w:ascii="gobCL" w:hAnsi="gobCL"/>
                <w:sz w:val="20"/>
                <w:szCs w:val="20"/>
                <w:lang w:eastAsia="es-ES"/>
              </w:rPr>
              <w:t>Se incorpora el método para determinar este analito</w:t>
            </w:r>
          </w:p>
          <w:p w14:paraId="2C6AC347" w14:textId="77777777" w:rsidR="00975826" w:rsidRPr="00EF6693" w:rsidRDefault="00975826" w:rsidP="00975826">
            <w:pPr>
              <w:spacing w:after="0" w:line="214" w:lineRule="auto"/>
              <w:rPr>
                <w:rFonts w:ascii="gobCL" w:hAnsi="gobCL"/>
                <w:b/>
                <w:bCs/>
                <w:sz w:val="20"/>
                <w:szCs w:val="20"/>
                <w:lang w:eastAsia="es-ES"/>
              </w:rPr>
            </w:pPr>
            <w:r w:rsidRPr="00EF6693">
              <w:rPr>
                <w:rFonts w:ascii="gobCL" w:hAnsi="gobCL"/>
                <w:b/>
                <w:bCs/>
                <w:sz w:val="20"/>
                <w:szCs w:val="20"/>
                <w:lang w:eastAsia="es-ES"/>
              </w:rPr>
              <w:t>Punto 3.1.1 Veneno Paralizantes de Moluscos (VPM)</w:t>
            </w:r>
          </w:p>
          <w:p w14:paraId="16D247E6" w14:textId="77777777" w:rsidR="00975826" w:rsidRPr="00EF6693" w:rsidRDefault="00975826" w:rsidP="00975826">
            <w:pPr>
              <w:spacing w:after="0" w:line="214" w:lineRule="auto"/>
              <w:rPr>
                <w:rFonts w:ascii="gobCL" w:hAnsi="gobCL"/>
                <w:sz w:val="20"/>
                <w:szCs w:val="20"/>
                <w:lang w:eastAsia="es-ES"/>
              </w:rPr>
            </w:pPr>
            <w:r w:rsidRPr="00EF6693">
              <w:rPr>
                <w:rFonts w:ascii="gobCL" w:hAnsi="gobCL"/>
                <w:sz w:val="20"/>
                <w:szCs w:val="20"/>
                <w:lang w:eastAsia="es-ES"/>
              </w:rPr>
              <w:lastRenderedPageBreak/>
              <w:t>Se corrige el término “instrumental” y se cambia por “químico”</w:t>
            </w:r>
          </w:p>
          <w:p w14:paraId="1C1CF283" w14:textId="77777777" w:rsidR="00975826" w:rsidRPr="00EF6693" w:rsidRDefault="00975826" w:rsidP="00975826">
            <w:pPr>
              <w:spacing w:after="0" w:line="214" w:lineRule="auto"/>
              <w:rPr>
                <w:rFonts w:ascii="gobCL" w:hAnsi="gobCL"/>
                <w:b/>
                <w:bCs/>
                <w:sz w:val="20"/>
                <w:szCs w:val="20"/>
                <w:lang w:eastAsia="es-ES"/>
              </w:rPr>
            </w:pPr>
            <w:r w:rsidRPr="00EF6693">
              <w:rPr>
                <w:rFonts w:ascii="gobCL" w:hAnsi="gobCL"/>
                <w:sz w:val="20"/>
                <w:szCs w:val="20"/>
                <w:lang w:eastAsia="es-ES"/>
              </w:rPr>
              <w:t>Se actualiza la referencia del método químico</w:t>
            </w:r>
          </w:p>
          <w:p w14:paraId="1D9048A9" w14:textId="77777777" w:rsidR="00975826" w:rsidRPr="00EF6693" w:rsidRDefault="00975826" w:rsidP="00975826">
            <w:pPr>
              <w:spacing w:after="0" w:line="214" w:lineRule="auto"/>
              <w:rPr>
                <w:rFonts w:ascii="gobCL" w:hAnsi="gobCL"/>
                <w:b/>
                <w:bCs/>
                <w:sz w:val="20"/>
                <w:szCs w:val="20"/>
                <w:lang w:eastAsia="es-ES"/>
              </w:rPr>
            </w:pPr>
            <w:r w:rsidRPr="00EF6693">
              <w:rPr>
                <w:rFonts w:ascii="gobCL" w:hAnsi="gobCL"/>
                <w:b/>
                <w:bCs/>
                <w:sz w:val="20"/>
                <w:szCs w:val="20"/>
                <w:lang w:eastAsia="es-ES"/>
              </w:rPr>
              <w:t>Punto 3.1.2 Toxinas del Grupo de Intoxicación diarreica o lipofílicas</w:t>
            </w:r>
          </w:p>
          <w:p w14:paraId="4340304B" w14:textId="77777777" w:rsidR="00975826" w:rsidRPr="00EF6693" w:rsidRDefault="00975826" w:rsidP="00975826">
            <w:pPr>
              <w:spacing w:after="0" w:line="214" w:lineRule="auto"/>
              <w:rPr>
                <w:rFonts w:ascii="gobCL" w:hAnsi="gobCL"/>
                <w:b/>
                <w:bCs/>
                <w:sz w:val="20"/>
                <w:szCs w:val="20"/>
                <w:lang w:eastAsia="es-ES"/>
              </w:rPr>
            </w:pPr>
            <w:r w:rsidRPr="00EF6693">
              <w:rPr>
                <w:rFonts w:ascii="gobCL" w:hAnsi="gobCL"/>
                <w:sz w:val="20"/>
                <w:szCs w:val="20"/>
                <w:lang w:eastAsia="es-ES"/>
              </w:rPr>
              <w:t>Se corrige el término “instrumental” y se cambia por “químico”</w:t>
            </w:r>
          </w:p>
          <w:p w14:paraId="1089903B" w14:textId="77777777" w:rsidR="00975826" w:rsidRPr="00EF6693" w:rsidRDefault="00975826" w:rsidP="00975826">
            <w:pPr>
              <w:spacing w:after="0" w:line="214" w:lineRule="auto"/>
              <w:rPr>
                <w:rFonts w:ascii="gobCL" w:hAnsi="gobCL"/>
                <w:b/>
                <w:bCs/>
                <w:sz w:val="20"/>
                <w:szCs w:val="20"/>
                <w:lang w:eastAsia="es-ES"/>
              </w:rPr>
            </w:pPr>
            <w:r w:rsidRPr="00EF6693">
              <w:rPr>
                <w:rFonts w:ascii="gobCL" w:hAnsi="gobCL"/>
                <w:b/>
                <w:bCs/>
                <w:sz w:val="20"/>
                <w:szCs w:val="20"/>
                <w:lang w:eastAsia="es-ES"/>
              </w:rPr>
              <w:t xml:space="preserve">Punto 6.25 </w:t>
            </w:r>
            <w:proofErr w:type="spellStart"/>
            <w:r w:rsidRPr="00EF6693">
              <w:rPr>
                <w:rFonts w:ascii="gobCL" w:hAnsi="gobCL"/>
                <w:b/>
                <w:bCs/>
                <w:sz w:val="20"/>
                <w:szCs w:val="20"/>
                <w:lang w:eastAsia="es-ES"/>
              </w:rPr>
              <w:t>Clostridium</w:t>
            </w:r>
            <w:proofErr w:type="spellEnd"/>
            <w:r w:rsidRPr="00EF6693">
              <w:rPr>
                <w:rFonts w:ascii="gobCL" w:hAnsi="gobCL"/>
                <w:b/>
                <w:bCs/>
                <w:sz w:val="20"/>
                <w:szCs w:val="20"/>
                <w:lang w:eastAsia="es-ES"/>
              </w:rPr>
              <w:t xml:space="preserve"> </w:t>
            </w:r>
            <w:proofErr w:type="spellStart"/>
            <w:r w:rsidRPr="00EF6693">
              <w:rPr>
                <w:rFonts w:ascii="gobCL" w:hAnsi="gobCL"/>
                <w:b/>
                <w:bCs/>
                <w:sz w:val="20"/>
                <w:szCs w:val="20"/>
                <w:lang w:eastAsia="es-ES"/>
              </w:rPr>
              <w:t>spp</w:t>
            </w:r>
            <w:proofErr w:type="spellEnd"/>
            <w:r w:rsidRPr="00EF6693">
              <w:rPr>
                <w:rFonts w:ascii="gobCL" w:hAnsi="gobCL"/>
                <w:b/>
                <w:bCs/>
                <w:sz w:val="20"/>
                <w:szCs w:val="20"/>
                <w:lang w:eastAsia="es-ES"/>
              </w:rPr>
              <w:t>. Sulfito Reductores UEE</w:t>
            </w:r>
          </w:p>
          <w:p w14:paraId="086ED8E4" w14:textId="77777777" w:rsidR="00975826" w:rsidRPr="00EF6693" w:rsidRDefault="00975826" w:rsidP="00975826">
            <w:pPr>
              <w:spacing w:after="0" w:line="214" w:lineRule="auto"/>
              <w:rPr>
                <w:rFonts w:ascii="gobCL" w:hAnsi="gobCL"/>
                <w:sz w:val="20"/>
                <w:szCs w:val="20"/>
                <w:lang w:eastAsia="es-ES"/>
              </w:rPr>
            </w:pPr>
            <w:r w:rsidRPr="00EF6693">
              <w:rPr>
                <w:rFonts w:ascii="gobCL" w:hAnsi="gobCL"/>
                <w:sz w:val="20"/>
                <w:szCs w:val="20"/>
                <w:lang w:eastAsia="es-ES"/>
              </w:rPr>
              <w:t>Se incorpora el método de la UEE para la detección de estos microorganismos</w:t>
            </w:r>
          </w:p>
          <w:p w14:paraId="1F8351CF" w14:textId="77777777" w:rsidR="00975826" w:rsidRPr="00EF6693" w:rsidRDefault="00975826" w:rsidP="00975826">
            <w:pPr>
              <w:spacing w:after="0" w:line="214" w:lineRule="auto"/>
              <w:rPr>
                <w:rFonts w:ascii="gobCL" w:hAnsi="gobCL"/>
                <w:b/>
                <w:bCs/>
                <w:sz w:val="20"/>
                <w:szCs w:val="20"/>
                <w:lang w:eastAsia="es-ES"/>
              </w:rPr>
            </w:pPr>
            <w:r w:rsidRPr="00EF6693">
              <w:rPr>
                <w:rFonts w:ascii="gobCL" w:hAnsi="gobCL"/>
                <w:b/>
                <w:bCs/>
                <w:sz w:val="20"/>
                <w:szCs w:val="20"/>
                <w:lang w:eastAsia="es-ES"/>
              </w:rPr>
              <w:t>Punto 6.26 Enterococos UEE</w:t>
            </w:r>
          </w:p>
          <w:p w14:paraId="0BE647C5" w14:textId="77777777" w:rsidR="00975826" w:rsidRPr="00EF6693" w:rsidRDefault="00975826" w:rsidP="00975826">
            <w:pPr>
              <w:spacing w:after="0" w:line="214" w:lineRule="auto"/>
              <w:rPr>
                <w:rFonts w:ascii="gobCL" w:hAnsi="gobCL"/>
                <w:b/>
                <w:bCs/>
                <w:sz w:val="20"/>
                <w:szCs w:val="20"/>
                <w:lang w:eastAsia="es-ES"/>
              </w:rPr>
            </w:pPr>
            <w:r w:rsidRPr="00EF6693">
              <w:rPr>
                <w:rFonts w:ascii="gobCL" w:hAnsi="gobCL"/>
                <w:sz w:val="20"/>
                <w:szCs w:val="20"/>
                <w:lang w:eastAsia="es-ES"/>
              </w:rPr>
              <w:t xml:space="preserve">Se incorpora el método de la UEE para la determinación de estos microorganismos </w:t>
            </w:r>
          </w:p>
          <w:p w14:paraId="77EF0070" w14:textId="77777777" w:rsidR="00975826" w:rsidRPr="00EF6693" w:rsidRDefault="00975826" w:rsidP="00975826">
            <w:pPr>
              <w:spacing w:after="0" w:line="214" w:lineRule="auto"/>
              <w:rPr>
                <w:rFonts w:ascii="gobCL" w:hAnsi="gobCL"/>
                <w:b/>
                <w:bCs/>
                <w:sz w:val="20"/>
                <w:szCs w:val="20"/>
                <w:lang w:val="es-ES" w:eastAsia="es-ES"/>
              </w:rPr>
            </w:pPr>
          </w:p>
        </w:tc>
      </w:tr>
      <w:tr w:rsidR="00975826" w:rsidRPr="00EF6693" w14:paraId="605B049B" w14:textId="77777777" w:rsidTr="5314ADBD">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043E2D43" w14:textId="77777777" w:rsidR="00975826" w:rsidRPr="00EF6693" w:rsidRDefault="00975826" w:rsidP="00975826">
            <w:pPr>
              <w:spacing w:after="0" w:line="214" w:lineRule="auto"/>
              <w:rPr>
                <w:rFonts w:ascii="gobCL" w:hAnsi="gobCL"/>
                <w:b/>
                <w:bCs/>
                <w:sz w:val="20"/>
                <w:szCs w:val="20"/>
                <w:lang w:val="es-ES" w:eastAsia="es-ES"/>
              </w:rPr>
            </w:pPr>
            <w:r w:rsidRPr="00EF6693">
              <w:rPr>
                <w:rFonts w:ascii="gobCL" w:hAnsi="gobCL"/>
                <w:b/>
                <w:bCs/>
                <w:sz w:val="20"/>
                <w:szCs w:val="20"/>
                <w:lang w:val="es-ES" w:eastAsia="es-ES"/>
              </w:rPr>
              <w:lastRenderedPageBreak/>
              <w:t>MARZO 2026</w:t>
            </w:r>
          </w:p>
        </w:tc>
      </w:tr>
      <w:tr w:rsidR="00975826" w:rsidRPr="00EF6693" w14:paraId="2B4A408B" w14:textId="77777777" w:rsidTr="5314ADBD">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1ECCA107" w14:textId="77777777" w:rsidR="00975826" w:rsidRPr="00EF6693" w:rsidRDefault="00975826" w:rsidP="00975826">
            <w:pPr>
              <w:spacing w:after="0" w:line="214" w:lineRule="auto"/>
              <w:rPr>
                <w:rFonts w:ascii="gobCL" w:hAnsi="gobCL"/>
                <w:b/>
                <w:bCs/>
                <w:sz w:val="20"/>
                <w:szCs w:val="20"/>
                <w:lang w:val="es-ES" w:eastAsia="es-ES"/>
              </w:rPr>
            </w:pPr>
            <w:r w:rsidRPr="00EF6693">
              <w:rPr>
                <w:rFonts w:ascii="gobCL" w:hAnsi="gobCL"/>
                <w:bCs/>
                <w:sz w:val="20"/>
                <w:szCs w:val="20"/>
                <w:lang w:val="es-ES_tradnl" w:eastAsia="es-ES"/>
              </w:rPr>
              <w:t>No hay modificaciones</w:t>
            </w:r>
          </w:p>
        </w:tc>
      </w:tr>
      <w:tr w:rsidR="00975826" w:rsidRPr="00EF6693" w14:paraId="3510E4DA" w14:textId="77777777" w:rsidTr="5314ADBD">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590522B2" w14:textId="6753B269" w:rsidR="00975826" w:rsidRPr="00EF6693" w:rsidRDefault="00975826" w:rsidP="00975826">
            <w:pPr>
              <w:spacing w:after="0" w:line="214" w:lineRule="auto"/>
              <w:rPr>
                <w:rFonts w:ascii="gobCL" w:hAnsi="gobCL"/>
                <w:b/>
                <w:bCs/>
                <w:sz w:val="20"/>
                <w:szCs w:val="20"/>
                <w:lang w:val="es-ES" w:eastAsia="es-ES"/>
              </w:rPr>
            </w:pPr>
            <w:r w:rsidRPr="00EF6693">
              <w:rPr>
                <w:rFonts w:ascii="gobCL" w:hAnsi="gobCL"/>
                <w:b/>
                <w:bCs/>
                <w:sz w:val="20"/>
                <w:szCs w:val="20"/>
                <w:lang w:val="es-ES" w:eastAsia="es-ES"/>
              </w:rPr>
              <w:t>FEBRERO 2026</w:t>
            </w:r>
          </w:p>
        </w:tc>
      </w:tr>
      <w:tr w:rsidR="00975826" w:rsidRPr="00EF6693" w14:paraId="77070CD0" w14:textId="77777777" w:rsidTr="5314ADBD">
        <w:trPr>
          <w:trHeight w:val="614"/>
        </w:trPr>
        <w:tc>
          <w:tcPr>
            <w:tcW w:w="5000" w:type="pct"/>
            <w:tcBorders>
              <w:top w:val="single" w:sz="4" w:space="0" w:color="auto"/>
              <w:left w:val="single" w:sz="4" w:space="0" w:color="auto"/>
              <w:bottom w:val="single" w:sz="4" w:space="0" w:color="auto"/>
              <w:right w:val="single" w:sz="4" w:space="0" w:color="auto"/>
            </w:tcBorders>
            <w:noWrap/>
            <w:vAlign w:val="center"/>
          </w:tcPr>
          <w:p w14:paraId="676585BA" w14:textId="77777777" w:rsidR="00975826" w:rsidRPr="00EF6693" w:rsidRDefault="00975826" w:rsidP="00975826">
            <w:pPr>
              <w:spacing w:after="0" w:line="214" w:lineRule="auto"/>
              <w:rPr>
                <w:rFonts w:ascii="gobCL" w:hAnsi="gobCL"/>
                <w:b/>
                <w:bCs/>
                <w:sz w:val="20"/>
                <w:szCs w:val="20"/>
                <w:lang w:val="es-ES" w:eastAsia="es-ES"/>
              </w:rPr>
            </w:pPr>
            <w:r w:rsidRPr="00EF6693">
              <w:rPr>
                <w:rFonts w:ascii="gobCL" w:hAnsi="gobCL"/>
                <w:b/>
                <w:bCs/>
                <w:sz w:val="20"/>
                <w:szCs w:val="20"/>
                <w:lang w:val="es-ES" w:eastAsia="es-ES"/>
              </w:rPr>
              <w:t>Se actualizan referencias en toda esta sección con relación a la nueva numeración.</w:t>
            </w:r>
          </w:p>
          <w:p w14:paraId="3CC80EE8" w14:textId="77777777" w:rsidR="00975826" w:rsidRPr="00EF6693" w:rsidRDefault="00975826" w:rsidP="00975826">
            <w:pPr>
              <w:spacing w:after="0" w:line="214" w:lineRule="auto"/>
              <w:rPr>
                <w:rFonts w:ascii="gobCL" w:hAnsi="gobCL"/>
                <w:b/>
                <w:bCs/>
                <w:sz w:val="20"/>
                <w:szCs w:val="20"/>
                <w:lang w:val="es-ES" w:eastAsia="es-ES"/>
              </w:rPr>
            </w:pPr>
          </w:p>
          <w:p w14:paraId="61F0A80E" w14:textId="77777777" w:rsidR="00975826" w:rsidRPr="00EF6693" w:rsidRDefault="00975826" w:rsidP="00975826">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CAPÍTULO I. AUTORIZACIÓN Y CONTROL</w:t>
            </w:r>
          </w:p>
          <w:p w14:paraId="686C0FC1" w14:textId="77777777" w:rsidR="00975826" w:rsidRPr="00EF6693" w:rsidRDefault="00975826" w:rsidP="00975826">
            <w:pPr>
              <w:spacing w:after="0" w:line="214" w:lineRule="auto"/>
              <w:rPr>
                <w:rFonts w:ascii="gobCL" w:hAnsi="gobCL"/>
                <w:b/>
                <w:bCs/>
                <w:sz w:val="20"/>
                <w:szCs w:val="20"/>
                <w:lang w:val="es-ES" w:eastAsia="es-ES"/>
              </w:rPr>
            </w:pPr>
          </w:p>
          <w:p w14:paraId="14A543D2" w14:textId="77777777" w:rsidR="00975826" w:rsidRPr="00EF6693" w:rsidRDefault="00975826" w:rsidP="00975826">
            <w:pPr>
              <w:pStyle w:val="Ttulo3"/>
              <w:ind w:left="709" w:hanging="709"/>
              <w:rPr>
                <w:rFonts w:ascii="gobCL" w:eastAsia="Calibri" w:hAnsi="gobCL" w:cs="Times New Roman"/>
                <w:bCs/>
                <w:sz w:val="20"/>
                <w:lang w:val="es-ES"/>
              </w:rPr>
            </w:pPr>
            <w:r w:rsidRPr="00EF6693">
              <w:rPr>
                <w:rFonts w:ascii="gobCL" w:eastAsia="Calibri" w:hAnsi="gobCL" w:cs="Times New Roman"/>
                <w:bCs/>
                <w:sz w:val="20"/>
                <w:lang w:val="es-ES"/>
              </w:rPr>
              <w:t xml:space="preserve">Punto 1.1.9 </w:t>
            </w:r>
            <w:bookmarkStart w:id="40" w:name="_Toc220661490"/>
            <w:r w:rsidRPr="00EF6693">
              <w:rPr>
                <w:rFonts w:ascii="gobCL" w:eastAsia="Calibri" w:hAnsi="gobCL" w:cs="Times New Roman"/>
                <w:bCs/>
                <w:sz w:val="20"/>
                <w:lang w:val="es-ES"/>
              </w:rPr>
              <w:t>AUTORIZACIÓN PARA LA REALIZACIÓN DEL CURSO</w:t>
            </w:r>
            <w:bookmarkEnd w:id="40"/>
          </w:p>
          <w:p w14:paraId="23278790" w14:textId="77777777" w:rsidR="00975826" w:rsidRPr="00EF6693" w:rsidRDefault="00975826" w:rsidP="00975826">
            <w:pPr>
              <w:spacing w:after="0" w:line="214" w:lineRule="auto"/>
              <w:rPr>
                <w:rFonts w:ascii="gobCL" w:hAnsi="gobCL"/>
                <w:sz w:val="20"/>
                <w:szCs w:val="20"/>
                <w:lang w:val="es-ES" w:eastAsia="es-ES"/>
              </w:rPr>
            </w:pPr>
            <w:r w:rsidRPr="00EF6693">
              <w:rPr>
                <w:rFonts w:ascii="gobCL" w:hAnsi="gobCL"/>
                <w:sz w:val="20"/>
                <w:szCs w:val="20"/>
                <w:lang w:val="es-ES" w:eastAsia="es-ES"/>
              </w:rPr>
              <w:t xml:space="preserve">Se incorpora requisito del curso en el literal f), relativo a encuesta de satisfacción de los cursos PPE/PSMB, por parte de los alumnos. </w:t>
            </w:r>
          </w:p>
          <w:p w14:paraId="3E886299" w14:textId="77777777" w:rsidR="00975826" w:rsidRPr="00EF6693" w:rsidRDefault="00975826" w:rsidP="00975826">
            <w:pPr>
              <w:spacing w:before="100" w:beforeAutospacing="1" w:after="0" w:line="204" w:lineRule="auto"/>
              <w:rPr>
                <w:rFonts w:ascii="gobCL" w:hAnsi="gobCL"/>
                <w:color w:val="000000"/>
                <w:sz w:val="20"/>
                <w:szCs w:val="20"/>
                <w:lang w:val="es-ES_tradnl"/>
              </w:rPr>
            </w:pPr>
            <w:bookmarkStart w:id="41" w:name="_Toc220661481"/>
            <w:r w:rsidRPr="00EF6693">
              <w:rPr>
                <w:rFonts w:ascii="gobCL" w:hAnsi="gobCL"/>
                <w:b/>
                <w:bCs/>
                <w:sz w:val="20"/>
                <w:szCs w:val="20"/>
                <w:lang w:val="es-ES" w:eastAsia="es-ES"/>
              </w:rPr>
              <w:t>Punto 1.7 PROCEDIMIENTO GENERAL PARA LA AUTORIZACIÓN DE MUESTREADORES</w:t>
            </w:r>
            <w:bookmarkEnd w:id="41"/>
            <w:r w:rsidRPr="00EF6693">
              <w:rPr>
                <w:rFonts w:ascii="gobCL" w:hAnsi="gobCL"/>
                <w:b/>
                <w:bCs/>
                <w:sz w:val="20"/>
                <w:szCs w:val="20"/>
                <w:lang w:val="es-ES" w:eastAsia="es-ES"/>
              </w:rPr>
              <w:t>, letra d) Vigencia de la autorización</w:t>
            </w:r>
            <w:r w:rsidRPr="00EF6693">
              <w:rPr>
                <w:rFonts w:ascii="gobCL" w:hAnsi="gobCL"/>
                <w:sz w:val="20"/>
                <w:szCs w:val="20"/>
                <w:lang w:val="es-ES_tradnl"/>
              </w:rPr>
              <w:t>: Se actualiza vigencia a 5 años</w:t>
            </w:r>
          </w:p>
          <w:p w14:paraId="113B65C5" w14:textId="77777777" w:rsidR="00975826" w:rsidRPr="00EF6693" w:rsidRDefault="00975826" w:rsidP="00975826">
            <w:pPr>
              <w:spacing w:before="100" w:beforeAutospacing="1" w:after="0" w:line="204" w:lineRule="auto"/>
              <w:rPr>
                <w:rFonts w:ascii="gobCL" w:hAnsi="gobCL"/>
                <w:sz w:val="20"/>
                <w:szCs w:val="20"/>
                <w:lang w:val="es-ES" w:eastAsia="es-ES"/>
              </w:rPr>
            </w:pPr>
            <w:r w:rsidRPr="00EF6693">
              <w:rPr>
                <w:rFonts w:ascii="gobCL" w:hAnsi="gobCL"/>
                <w:b/>
                <w:bCs/>
                <w:sz w:val="20"/>
                <w:szCs w:val="20"/>
                <w:lang w:val="es-ES" w:eastAsia="es-ES"/>
              </w:rPr>
              <w:t xml:space="preserve">Punto 1.9.4 CURSO PARA MUESTREADORES DEL PROGRAMA DE SANIDAD DE MOLUSCOS BIVALVOS, a) Programa del curso: </w:t>
            </w:r>
            <w:r w:rsidRPr="00EF6693">
              <w:rPr>
                <w:rFonts w:ascii="gobCL" w:hAnsi="gobCL"/>
                <w:sz w:val="20"/>
                <w:szCs w:val="20"/>
                <w:lang w:val="es-ES" w:eastAsia="es-ES"/>
              </w:rPr>
              <w:t>se actualiza referencia relativa a los reglamentos de la Unión Europea.</w:t>
            </w:r>
          </w:p>
          <w:p w14:paraId="2EBBF668" w14:textId="77777777" w:rsidR="00975826" w:rsidRPr="00EF6693" w:rsidRDefault="00975826" w:rsidP="00975826">
            <w:pPr>
              <w:spacing w:after="0" w:line="214" w:lineRule="auto"/>
              <w:rPr>
                <w:rFonts w:ascii="gobCL" w:hAnsi="gobCL"/>
                <w:b/>
                <w:bCs/>
                <w:sz w:val="20"/>
                <w:szCs w:val="20"/>
                <w:lang w:val="es-ES" w:eastAsia="es-ES"/>
              </w:rPr>
            </w:pPr>
          </w:p>
          <w:p w14:paraId="7BE8C453" w14:textId="77777777" w:rsidR="00975826" w:rsidRPr="00EF6693" w:rsidRDefault="00975826" w:rsidP="00975826">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CAPÍTULO II. PROCEDIMIENTOS Y MÉTODOS DE MUESTREO</w:t>
            </w:r>
          </w:p>
          <w:p w14:paraId="2BC0AE79" w14:textId="77777777" w:rsidR="00975826" w:rsidRPr="00EF6693" w:rsidRDefault="00975826" w:rsidP="00975826">
            <w:pPr>
              <w:spacing w:after="0" w:line="214" w:lineRule="auto"/>
              <w:rPr>
                <w:rFonts w:ascii="gobCL" w:hAnsi="gobCL"/>
                <w:b/>
                <w:bCs/>
                <w:sz w:val="20"/>
                <w:szCs w:val="20"/>
                <w:lang w:val="es-ES" w:eastAsia="es-ES"/>
              </w:rPr>
            </w:pPr>
          </w:p>
          <w:p w14:paraId="19F2176D" w14:textId="77777777" w:rsidR="00975826" w:rsidRPr="00EF6693" w:rsidRDefault="00975826" w:rsidP="00975826">
            <w:pPr>
              <w:spacing w:after="0" w:line="214" w:lineRule="auto"/>
              <w:rPr>
                <w:rFonts w:ascii="gobCL" w:hAnsi="gobCL"/>
                <w:sz w:val="20"/>
                <w:szCs w:val="20"/>
                <w:lang w:eastAsia="es-ES"/>
              </w:rPr>
            </w:pPr>
            <w:r w:rsidRPr="00EF6693">
              <w:rPr>
                <w:rFonts w:ascii="gobCL" w:hAnsi="gobCL"/>
                <w:b/>
                <w:bCs/>
                <w:sz w:val="20"/>
                <w:szCs w:val="20"/>
                <w:lang w:val="es-ES" w:eastAsia="es-ES"/>
              </w:rPr>
              <w:t xml:space="preserve">Punto 1.1.5 </w:t>
            </w:r>
            <w:r w:rsidRPr="00EF6693">
              <w:rPr>
                <w:rFonts w:ascii="gobCL" w:hAnsi="gobCL"/>
                <w:b/>
                <w:bCs/>
                <w:sz w:val="20"/>
                <w:szCs w:val="20"/>
                <w:lang w:eastAsia="es-ES"/>
              </w:rPr>
              <w:t xml:space="preserve">PROCEDIMIENTOS RELATIVOS AL PROGRAMA DE SANIDAD DE MOLUSCOS BIVALVOS (PSMB): </w:t>
            </w:r>
            <w:r w:rsidRPr="00EF6693">
              <w:rPr>
                <w:rFonts w:ascii="gobCL" w:hAnsi="gobCL"/>
                <w:sz w:val="20"/>
                <w:szCs w:val="20"/>
                <w:lang w:eastAsia="es-ES"/>
              </w:rPr>
              <w:t>Se actualiza requisitos relativos al procedimiento administrativo del PSMB.</w:t>
            </w:r>
          </w:p>
          <w:p w14:paraId="77795E4D" w14:textId="77777777" w:rsidR="00975826" w:rsidRPr="00EF6693" w:rsidRDefault="00975826" w:rsidP="00975826">
            <w:pPr>
              <w:spacing w:after="0" w:line="214" w:lineRule="auto"/>
              <w:rPr>
                <w:rFonts w:ascii="gobCL" w:hAnsi="gobCL"/>
                <w:sz w:val="20"/>
                <w:szCs w:val="20"/>
                <w:lang w:val="es-ES" w:eastAsia="es-ES"/>
              </w:rPr>
            </w:pPr>
          </w:p>
          <w:p w14:paraId="0623A889" w14:textId="77777777" w:rsidR="00975826" w:rsidRPr="00EF6693" w:rsidRDefault="00975826" w:rsidP="00975826">
            <w:pPr>
              <w:spacing w:after="0" w:line="214" w:lineRule="auto"/>
              <w:rPr>
                <w:rFonts w:ascii="gobCL" w:hAnsi="gobCL"/>
                <w:b/>
                <w:bCs/>
                <w:sz w:val="20"/>
                <w:szCs w:val="20"/>
                <w:lang w:eastAsia="es-ES"/>
              </w:rPr>
            </w:pPr>
            <w:r w:rsidRPr="00EF6693">
              <w:rPr>
                <w:rFonts w:ascii="gobCL" w:hAnsi="gobCL"/>
                <w:b/>
                <w:bCs/>
                <w:sz w:val="20"/>
                <w:szCs w:val="20"/>
                <w:lang w:val="es-ES" w:eastAsia="es-ES"/>
              </w:rPr>
              <w:t xml:space="preserve">Punto 2 </w:t>
            </w:r>
            <w:r w:rsidRPr="00EF6693">
              <w:rPr>
                <w:rFonts w:ascii="gobCL" w:hAnsi="gobCL"/>
                <w:b/>
                <w:bCs/>
                <w:sz w:val="20"/>
                <w:szCs w:val="20"/>
                <w:lang w:eastAsia="es-ES"/>
              </w:rPr>
              <w:t>MÉTODOS DE MUESTREO DE PRODUCTOS PESQUEROS DE EXPORTACIÓN:</w:t>
            </w:r>
          </w:p>
          <w:p w14:paraId="21054D4A" w14:textId="77777777" w:rsidR="00975826" w:rsidRPr="00EF6693" w:rsidRDefault="00975826" w:rsidP="00975826">
            <w:pPr>
              <w:numPr>
                <w:ilvl w:val="0"/>
                <w:numId w:val="42"/>
              </w:numPr>
              <w:spacing w:after="0" w:line="214" w:lineRule="auto"/>
              <w:rPr>
                <w:rFonts w:ascii="gobCL" w:hAnsi="gobCL"/>
                <w:sz w:val="20"/>
                <w:szCs w:val="20"/>
                <w:lang w:val="es-ES" w:eastAsia="es-ES"/>
              </w:rPr>
            </w:pPr>
            <w:r w:rsidRPr="00EF6693">
              <w:rPr>
                <w:rFonts w:ascii="gobCL" w:hAnsi="gobCL"/>
                <w:sz w:val="20"/>
                <w:szCs w:val="20"/>
                <w:lang w:val="es-ES" w:eastAsia="es-ES"/>
              </w:rPr>
              <w:t>Se reordena la estructura jerárquica del punto completo referente a los números y niveles.</w:t>
            </w:r>
          </w:p>
          <w:p w14:paraId="6372C83A" w14:textId="77777777" w:rsidR="00975826" w:rsidRPr="00EF6693" w:rsidRDefault="00975826" w:rsidP="00975826">
            <w:pPr>
              <w:numPr>
                <w:ilvl w:val="0"/>
                <w:numId w:val="42"/>
              </w:numPr>
              <w:spacing w:after="0" w:line="214" w:lineRule="auto"/>
              <w:rPr>
                <w:rFonts w:ascii="gobCL" w:hAnsi="gobCL"/>
                <w:sz w:val="20"/>
                <w:szCs w:val="20"/>
                <w:lang w:val="es-ES" w:eastAsia="es-ES"/>
              </w:rPr>
            </w:pPr>
            <w:r w:rsidRPr="00EF6693">
              <w:rPr>
                <w:rFonts w:ascii="gobCL" w:hAnsi="gobCL"/>
                <w:sz w:val="20"/>
                <w:szCs w:val="20"/>
                <w:lang w:val="es-ES" w:eastAsia="es-ES"/>
              </w:rPr>
              <w:t>Se elimina de este apartado, todo lo relativo al programa PSMB.</w:t>
            </w:r>
          </w:p>
          <w:p w14:paraId="457849B0" w14:textId="77777777" w:rsidR="00975826" w:rsidRPr="00EF6693" w:rsidRDefault="00975826" w:rsidP="00975826">
            <w:pPr>
              <w:spacing w:after="0" w:line="214" w:lineRule="auto"/>
              <w:rPr>
                <w:rFonts w:ascii="gobCL" w:hAnsi="gobCL"/>
                <w:sz w:val="20"/>
                <w:szCs w:val="20"/>
                <w:lang w:val="es-ES" w:eastAsia="es-ES"/>
              </w:rPr>
            </w:pPr>
          </w:p>
          <w:p w14:paraId="32AFBF01" w14:textId="77777777" w:rsidR="00975826" w:rsidRPr="00EF6693" w:rsidRDefault="00975826" w:rsidP="00975826">
            <w:pPr>
              <w:spacing w:after="0" w:line="214" w:lineRule="auto"/>
              <w:rPr>
                <w:rFonts w:ascii="gobCL" w:hAnsi="gobCL"/>
                <w:sz w:val="20"/>
                <w:szCs w:val="20"/>
                <w:lang w:eastAsia="es-ES"/>
              </w:rPr>
            </w:pPr>
            <w:r w:rsidRPr="00EF6693">
              <w:rPr>
                <w:rFonts w:ascii="gobCL" w:hAnsi="gobCL"/>
                <w:b/>
                <w:bCs/>
                <w:sz w:val="20"/>
                <w:szCs w:val="20"/>
                <w:lang w:val="es-ES" w:eastAsia="es-ES"/>
              </w:rPr>
              <w:t xml:space="preserve">Punto 3 </w:t>
            </w:r>
            <w:bookmarkStart w:id="42" w:name="_Toc220661558"/>
            <w:r w:rsidRPr="00EF6693">
              <w:rPr>
                <w:rFonts w:ascii="gobCL" w:hAnsi="gobCL"/>
                <w:b/>
                <w:bCs/>
                <w:sz w:val="20"/>
                <w:szCs w:val="20"/>
                <w:lang w:eastAsia="es-ES"/>
              </w:rPr>
              <w:t>MUESTREO PARA EL PROGRAMA DE SANIDAD DE MOLUSCOS BIVALVOS (PSMB)</w:t>
            </w:r>
            <w:bookmarkEnd w:id="42"/>
            <w:r w:rsidRPr="00EF6693">
              <w:rPr>
                <w:rFonts w:ascii="gobCL" w:hAnsi="gobCL"/>
                <w:b/>
                <w:bCs/>
                <w:sz w:val="20"/>
                <w:szCs w:val="20"/>
                <w:lang w:eastAsia="es-ES"/>
              </w:rPr>
              <w:t xml:space="preserve">: </w:t>
            </w:r>
            <w:r w:rsidRPr="00EF6693">
              <w:rPr>
                <w:rFonts w:ascii="gobCL" w:hAnsi="gobCL"/>
                <w:sz w:val="20"/>
                <w:szCs w:val="20"/>
                <w:lang w:eastAsia="es-ES"/>
              </w:rPr>
              <w:t>Se incorpora apartado exclusivo para el programa de PSMB, considerando los siguientes subtítulos:</w:t>
            </w:r>
          </w:p>
          <w:p w14:paraId="1B3F4994" w14:textId="77777777" w:rsidR="00975826" w:rsidRPr="00EF6693" w:rsidRDefault="00975826" w:rsidP="00975826">
            <w:pPr>
              <w:spacing w:after="0" w:line="214" w:lineRule="auto"/>
              <w:rPr>
                <w:rFonts w:ascii="gobCL" w:hAnsi="gobCL"/>
                <w:sz w:val="20"/>
                <w:szCs w:val="20"/>
                <w:lang w:eastAsia="es-ES"/>
              </w:rPr>
            </w:pPr>
          </w:p>
          <w:p w14:paraId="65F67FCA" w14:textId="77777777" w:rsidR="00975826" w:rsidRPr="00EF6693" w:rsidRDefault="00975826" w:rsidP="00975826">
            <w:pPr>
              <w:spacing w:after="0" w:line="214" w:lineRule="auto"/>
              <w:ind w:left="708"/>
              <w:rPr>
                <w:rFonts w:ascii="gobCL" w:hAnsi="gobCL"/>
                <w:sz w:val="20"/>
                <w:szCs w:val="20"/>
                <w:lang w:eastAsia="es-ES"/>
              </w:rPr>
            </w:pPr>
            <w:r w:rsidRPr="00EF6693">
              <w:rPr>
                <w:rFonts w:ascii="gobCL" w:hAnsi="gobCL"/>
                <w:sz w:val="20"/>
                <w:szCs w:val="20"/>
                <w:lang w:eastAsia="es-ES"/>
              </w:rPr>
              <w:t>3.1 Generalidades</w:t>
            </w:r>
          </w:p>
          <w:p w14:paraId="3C915E18" w14:textId="77777777" w:rsidR="00975826" w:rsidRPr="00EF6693" w:rsidRDefault="00975826" w:rsidP="00975826">
            <w:pPr>
              <w:spacing w:after="0" w:line="214" w:lineRule="auto"/>
              <w:ind w:left="708"/>
              <w:rPr>
                <w:rFonts w:ascii="gobCL" w:hAnsi="gobCL"/>
                <w:sz w:val="20"/>
                <w:szCs w:val="20"/>
                <w:lang w:eastAsia="es-ES"/>
              </w:rPr>
            </w:pPr>
            <w:r w:rsidRPr="00EF6693">
              <w:rPr>
                <w:rFonts w:ascii="gobCL" w:hAnsi="gobCL"/>
                <w:sz w:val="20"/>
                <w:szCs w:val="20"/>
                <w:lang w:eastAsia="es-ES"/>
              </w:rPr>
              <w:t>3.2 Materiales y Equipos</w:t>
            </w:r>
          </w:p>
          <w:p w14:paraId="2FD3A645" w14:textId="77777777" w:rsidR="00975826" w:rsidRPr="00EF6693" w:rsidRDefault="00975826" w:rsidP="00975826">
            <w:pPr>
              <w:spacing w:after="0" w:line="214" w:lineRule="auto"/>
              <w:ind w:left="708"/>
              <w:rPr>
                <w:rFonts w:ascii="gobCL" w:hAnsi="gobCL"/>
                <w:sz w:val="20"/>
                <w:szCs w:val="20"/>
                <w:lang w:eastAsia="es-ES"/>
              </w:rPr>
            </w:pPr>
            <w:r w:rsidRPr="00EF6693">
              <w:rPr>
                <w:rFonts w:ascii="gobCL" w:hAnsi="gobCL"/>
                <w:sz w:val="20"/>
                <w:szCs w:val="20"/>
                <w:lang w:eastAsia="es-ES"/>
              </w:rPr>
              <w:t>3.3 Procedimientos de Muestreos</w:t>
            </w:r>
          </w:p>
          <w:p w14:paraId="659E7FF4" w14:textId="77777777" w:rsidR="00975826" w:rsidRPr="00EF6693" w:rsidRDefault="00975826" w:rsidP="00975826">
            <w:pPr>
              <w:spacing w:after="0" w:line="214" w:lineRule="auto"/>
              <w:ind w:left="708"/>
              <w:rPr>
                <w:rFonts w:ascii="gobCL" w:hAnsi="gobCL"/>
                <w:sz w:val="20"/>
                <w:szCs w:val="20"/>
                <w:lang w:eastAsia="es-ES"/>
              </w:rPr>
            </w:pPr>
            <w:r w:rsidRPr="00EF6693">
              <w:rPr>
                <w:rFonts w:ascii="gobCL" w:hAnsi="gobCL"/>
                <w:sz w:val="20"/>
                <w:szCs w:val="20"/>
                <w:lang w:eastAsia="es-ES"/>
              </w:rPr>
              <w:t>3.4 Rotulado y Etiquetado de la Muestra</w:t>
            </w:r>
          </w:p>
          <w:p w14:paraId="0C9F9A25" w14:textId="77777777" w:rsidR="00975826" w:rsidRPr="00EF6693" w:rsidRDefault="00975826" w:rsidP="00975826">
            <w:pPr>
              <w:spacing w:after="0" w:line="214" w:lineRule="auto"/>
              <w:ind w:left="708"/>
              <w:rPr>
                <w:rFonts w:ascii="gobCL" w:hAnsi="gobCL"/>
                <w:sz w:val="20"/>
                <w:szCs w:val="20"/>
                <w:lang w:eastAsia="es-ES"/>
              </w:rPr>
            </w:pPr>
            <w:r w:rsidRPr="00EF6693">
              <w:rPr>
                <w:rFonts w:ascii="gobCL" w:hAnsi="gobCL"/>
                <w:sz w:val="20"/>
                <w:szCs w:val="20"/>
                <w:lang w:eastAsia="es-ES"/>
              </w:rPr>
              <w:t>3.5 Transporte y envío de la muestra</w:t>
            </w:r>
          </w:p>
          <w:p w14:paraId="61E9437F" w14:textId="77777777" w:rsidR="00975826" w:rsidRPr="00EF6693" w:rsidRDefault="00975826" w:rsidP="00975826">
            <w:pPr>
              <w:spacing w:after="0" w:line="214" w:lineRule="auto"/>
              <w:ind w:left="708"/>
              <w:rPr>
                <w:rFonts w:ascii="gobCL" w:hAnsi="gobCL"/>
                <w:sz w:val="20"/>
                <w:szCs w:val="20"/>
                <w:lang w:eastAsia="es-ES"/>
              </w:rPr>
            </w:pPr>
            <w:r w:rsidRPr="00EF6693">
              <w:rPr>
                <w:rFonts w:ascii="gobCL" w:hAnsi="gobCL"/>
                <w:sz w:val="20"/>
                <w:szCs w:val="20"/>
                <w:lang w:eastAsia="es-ES"/>
              </w:rPr>
              <w:t>3.6 Tiempos para el envío de las muestras</w:t>
            </w:r>
          </w:p>
          <w:p w14:paraId="4CCF58F8" w14:textId="77777777" w:rsidR="00975826" w:rsidRPr="00EF6693" w:rsidRDefault="00975826" w:rsidP="00975826">
            <w:pPr>
              <w:spacing w:after="0" w:line="214" w:lineRule="auto"/>
              <w:ind w:left="708"/>
              <w:rPr>
                <w:rFonts w:ascii="gobCL" w:hAnsi="gobCL"/>
                <w:sz w:val="20"/>
                <w:szCs w:val="20"/>
                <w:lang w:eastAsia="es-ES"/>
              </w:rPr>
            </w:pPr>
            <w:r w:rsidRPr="00EF6693">
              <w:rPr>
                <w:rFonts w:ascii="gobCL" w:hAnsi="gobCL"/>
                <w:sz w:val="20"/>
                <w:szCs w:val="20"/>
                <w:lang w:eastAsia="es-ES"/>
              </w:rPr>
              <w:t>3.7 Informe de Muestreo</w:t>
            </w:r>
          </w:p>
          <w:p w14:paraId="49950945" w14:textId="77777777" w:rsidR="00975826" w:rsidRPr="00EF6693" w:rsidRDefault="00975826" w:rsidP="00975826">
            <w:pPr>
              <w:spacing w:after="0" w:line="214" w:lineRule="auto"/>
              <w:rPr>
                <w:rFonts w:ascii="gobCL" w:hAnsi="gobCL"/>
                <w:b/>
                <w:bCs/>
                <w:sz w:val="20"/>
                <w:szCs w:val="20"/>
                <w:lang w:val="es-ES" w:eastAsia="es-ES"/>
              </w:rPr>
            </w:pPr>
          </w:p>
          <w:p w14:paraId="75917A79" w14:textId="77777777" w:rsidR="00975826" w:rsidRPr="00EF6693" w:rsidRDefault="00975826" w:rsidP="00975826">
            <w:pPr>
              <w:spacing w:after="0" w:line="214" w:lineRule="auto"/>
              <w:rPr>
                <w:rFonts w:ascii="gobCL" w:hAnsi="gobCL"/>
                <w:sz w:val="20"/>
                <w:szCs w:val="20"/>
                <w:lang w:val="es-ES" w:eastAsia="es-ES"/>
              </w:rPr>
            </w:pPr>
            <w:r w:rsidRPr="00EF6693">
              <w:rPr>
                <w:rFonts w:ascii="gobCL" w:hAnsi="gobCL"/>
                <w:b/>
                <w:bCs/>
                <w:sz w:val="20"/>
                <w:szCs w:val="20"/>
                <w:lang w:val="es-ES" w:eastAsia="es-ES"/>
              </w:rPr>
              <w:lastRenderedPageBreak/>
              <w:t xml:space="preserve">Punto 4 </w:t>
            </w:r>
            <w:bookmarkStart w:id="43" w:name="_Toc220661566"/>
            <w:r w:rsidRPr="00EF6693">
              <w:rPr>
                <w:rFonts w:ascii="gobCL" w:hAnsi="gobCL"/>
                <w:b/>
                <w:bCs/>
                <w:sz w:val="20"/>
                <w:szCs w:val="20"/>
                <w:lang w:eastAsia="es-ES"/>
              </w:rPr>
              <w:t>EVALUACIÓN SENSORIAL DE PRODUCTOS PESQUEROS VIVOS O ENFRIADOS REFRIGERADOS</w:t>
            </w:r>
            <w:bookmarkEnd w:id="43"/>
            <w:r w:rsidRPr="00EF6693">
              <w:rPr>
                <w:rFonts w:ascii="gobCL" w:hAnsi="gobCL"/>
                <w:b/>
                <w:bCs/>
                <w:sz w:val="20"/>
                <w:szCs w:val="20"/>
                <w:lang w:eastAsia="es-ES"/>
              </w:rPr>
              <w:t xml:space="preserve">: </w:t>
            </w:r>
            <w:r w:rsidRPr="00EF6693">
              <w:rPr>
                <w:rFonts w:ascii="gobCL" w:hAnsi="gobCL"/>
                <w:sz w:val="20"/>
                <w:szCs w:val="20"/>
                <w:lang w:val="es-ES" w:eastAsia="es-ES"/>
              </w:rPr>
              <w:t>Se reordena la estructura jerárquica del punto completo referente a los números y niveles.</w:t>
            </w:r>
          </w:p>
          <w:p w14:paraId="69146F10" w14:textId="77777777" w:rsidR="00975826" w:rsidRPr="00EF6693" w:rsidRDefault="00975826" w:rsidP="00975826">
            <w:pPr>
              <w:spacing w:after="0" w:line="214" w:lineRule="auto"/>
              <w:rPr>
                <w:rFonts w:ascii="gobCL" w:hAnsi="gobCL"/>
                <w:sz w:val="20"/>
                <w:szCs w:val="20"/>
                <w:lang w:val="es-ES" w:eastAsia="es-ES"/>
              </w:rPr>
            </w:pPr>
          </w:p>
          <w:p w14:paraId="4FF5A36F" w14:textId="77777777" w:rsidR="00975826" w:rsidRPr="00EF6693" w:rsidRDefault="00975826" w:rsidP="00975826">
            <w:pPr>
              <w:spacing w:after="0" w:line="214" w:lineRule="auto"/>
              <w:rPr>
                <w:rFonts w:ascii="gobCL" w:hAnsi="gobCL"/>
                <w:b/>
                <w:bCs/>
                <w:sz w:val="20"/>
                <w:szCs w:val="20"/>
                <w:lang w:val="es-ES" w:eastAsia="es-ES"/>
              </w:rPr>
            </w:pPr>
          </w:p>
          <w:p w14:paraId="1D8BC560" w14:textId="77777777" w:rsidR="00975826" w:rsidRPr="00EF6693" w:rsidRDefault="00975826" w:rsidP="00975826">
            <w:pPr>
              <w:spacing w:after="0" w:line="214" w:lineRule="auto"/>
              <w:rPr>
                <w:rFonts w:ascii="gobCL" w:hAnsi="gobCL"/>
                <w:b/>
                <w:bCs/>
                <w:sz w:val="20"/>
                <w:szCs w:val="20"/>
                <w:lang w:eastAsia="es-ES"/>
              </w:rPr>
            </w:pPr>
            <w:r w:rsidRPr="00EF6693">
              <w:rPr>
                <w:rFonts w:ascii="gobCL" w:hAnsi="gobCL"/>
                <w:b/>
                <w:bCs/>
                <w:sz w:val="20"/>
                <w:szCs w:val="20"/>
                <w:lang w:val="es-ES" w:eastAsia="es-ES"/>
              </w:rPr>
              <w:t xml:space="preserve">CAPÍTULO III. </w:t>
            </w:r>
            <w:r w:rsidRPr="00EF6693">
              <w:rPr>
                <w:rFonts w:ascii="gobCL" w:hAnsi="gobCL"/>
                <w:b/>
                <w:bCs/>
                <w:sz w:val="20"/>
                <w:szCs w:val="20"/>
                <w:lang w:eastAsia="es-ES"/>
              </w:rPr>
              <w:t>PROCEDIMIENTOS ADMINISTRATIVOS PARA ENTIDADES ANÁLISIS</w:t>
            </w:r>
          </w:p>
          <w:p w14:paraId="161FA482" w14:textId="77777777" w:rsidR="00975826" w:rsidRPr="00EF6693" w:rsidRDefault="00975826" w:rsidP="00975826">
            <w:pPr>
              <w:spacing w:after="0" w:line="214" w:lineRule="auto"/>
              <w:rPr>
                <w:rFonts w:ascii="gobCL" w:hAnsi="gobCL"/>
                <w:b/>
                <w:bCs/>
                <w:sz w:val="20"/>
                <w:szCs w:val="20"/>
                <w:lang w:eastAsia="es-ES"/>
              </w:rPr>
            </w:pPr>
          </w:p>
          <w:p w14:paraId="56F6BE48" w14:textId="77777777" w:rsidR="00975826" w:rsidRPr="00EF6693" w:rsidRDefault="00975826" w:rsidP="00975826">
            <w:pPr>
              <w:spacing w:after="0" w:line="214" w:lineRule="auto"/>
              <w:rPr>
                <w:rFonts w:ascii="gobCL" w:hAnsi="gobCL"/>
                <w:sz w:val="20"/>
                <w:szCs w:val="20"/>
                <w:lang w:val="es-ES" w:eastAsia="es-ES"/>
              </w:rPr>
            </w:pPr>
            <w:r w:rsidRPr="00EF6693">
              <w:rPr>
                <w:rFonts w:ascii="gobCL" w:hAnsi="gobCL"/>
                <w:b/>
                <w:bCs/>
                <w:sz w:val="20"/>
                <w:szCs w:val="20"/>
                <w:lang w:val="es-ES" w:eastAsia="es-ES"/>
              </w:rPr>
              <w:t xml:space="preserve">Punto 1.6: </w:t>
            </w:r>
            <w:r w:rsidRPr="00EF6693">
              <w:rPr>
                <w:rFonts w:ascii="gobCL" w:hAnsi="gobCL"/>
                <w:sz w:val="20"/>
                <w:szCs w:val="20"/>
                <w:lang w:val="es-ES" w:eastAsia="es-ES"/>
              </w:rPr>
              <w:t>Se reordena el texto relativo a lo que debe indicar el asunto del correo que informa el resultado desfavorable, y se incorpora indicación respecto a cómo deber ser informado un resultado desfavorable cuando existen problemas contractuales con el cliente.</w:t>
            </w:r>
          </w:p>
          <w:p w14:paraId="64283F08" w14:textId="7F728501" w:rsidR="00975826" w:rsidRPr="00EF6693" w:rsidRDefault="00975826" w:rsidP="00975826">
            <w:pPr>
              <w:spacing w:after="0" w:line="214" w:lineRule="auto"/>
              <w:rPr>
                <w:rFonts w:ascii="gobCL" w:hAnsi="gobCL"/>
                <w:b/>
                <w:bCs/>
                <w:sz w:val="20"/>
                <w:szCs w:val="20"/>
                <w:lang w:val="es-ES" w:eastAsia="es-ES"/>
              </w:rPr>
            </w:pPr>
          </w:p>
        </w:tc>
      </w:tr>
      <w:tr w:rsidR="00975826" w:rsidRPr="00EF6693" w14:paraId="11311A9C" w14:textId="77777777" w:rsidTr="5314ADBD">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346B3DDD" w14:textId="10F046BB" w:rsidR="00975826" w:rsidRPr="00EF6693" w:rsidRDefault="00975826" w:rsidP="00975826">
            <w:pPr>
              <w:spacing w:after="0" w:line="214" w:lineRule="auto"/>
              <w:rPr>
                <w:rFonts w:ascii="gobCL" w:hAnsi="gobCL"/>
                <w:b/>
                <w:bCs/>
                <w:sz w:val="20"/>
                <w:szCs w:val="20"/>
                <w:lang w:val="es-ES" w:eastAsia="es-ES"/>
              </w:rPr>
            </w:pPr>
            <w:r w:rsidRPr="00EF6693">
              <w:rPr>
                <w:rFonts w:ascii="gobCL" w:hAnsi="gobCL"/>
                <w:b/>
                <w:bCs/>
                <w:sz w:val="20"/>
                <w:szCs w:val="20"/>
                <w:lang w:val="es-ES" w:eastAsia="es-ES"/>
              </w:rPr>
              <w:lastRenderedPageBreak/>
              <w:t>ENERO 2026</w:t>
            </w:r>
          </w:p>
        </w:tc>
      </w:tr>
      <w:tr w:rsidR="00975826" w:rsidRPr="00EF6693" w14:paraId="1ABFB395" w14:textId="77777777" w:rsidTr="5314ADBD">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718E0CE1" w14:textId="77777777" w:rsidR="00975826" w:rsidRPr="00EF6693" w:rsidRDefault="00975826" w:rsidP="00975826">
            <w:pPr>
              <w:spacing w:after="0" w:line="214" w:lineRule="auto"/>
              <w:rPr>
                <w:rFonts w:ascii="gobCL" w:hAnsi="gobCL"/>
                <w:bCs/>
                <w:sz w:val="20"/>
                <w:szCs w:val="20"/>
                <w:lang w:val="es-ES_tradnl" w:eastAsia="es-ES"/>
              </w:rPr>
            </w:pPr>
          </w:p>
          <w:p w14:paraId="3D8BBF40" w14:textId="7190FA2A" w:rsidR="00975826" w:rsidRPr="00EF6693" w:rsidRDefault="00975826" w:rsidP="00975826">
            <w:pPr>
              <w:spacing w:after="0" w:line="214" w:lineRule="auto"/>
              <w:rPr>
                <w:rFonts w:ascii="gobCL" w:hAnsi="gobCL"/>
                <w:b/>
                <w:bCs/>
                <w:sz w:val="20"/>
                <w:szCs w:val="20"/>
                <w:lang w:val="es-ES" w:eastAsia="es-ES"/>
              </w:rPr>
            </w:pPr>
            <w:r w:rsidRPr="00EF6693">
              <w:rPr>
                <w:rFonts w:ascii="gobCL" w:hAnsi="gobCL"/>
                <w:bCs/>
                <w:sz w:val="20"/>
                <w:szCs w:val="20"/>
                <w:lang w:val="es-ES_tradnl" w:eastAsia="es-ES"/>
              </w:rPr>
              <w:t>No hay modificaciones</w:t>
            </w:r>
          </w:p>
          <w:p w14:paraId="68081FFA" w14:textId="77777777" w:rsidR="00975826" w:rsidRPr="00EF6693" w:rsidRDefault="00975826" w:rsidP="00975826">
            <w:pPr>
              <w:spacing w:after="0" w:line="214" w:lineRule="auto"/>
              <w:rPr>
                <w:rFonts w:ascii="gobCL" w:hAnsi="gobCL"/>
                <w:bCs/>
                <w:sz w:val="20"/>
                <w:szCs w:val="20"/>
                <w:lang w:val="es-ES_tradnl" w:eastAsia="es-ES"/>
              </w:rPr>
            </w:pPr>
          </w:p>
        </w:tc>
      </w:tr>
    </w:tbl>
    <w:p w14:paraId="30D15C20" w14:textId="77777777" w:rsidR="00BE1A9A" w:rsidRPr="00EF6693" w:rsidRDefault="00BE1A9A" w:rsidP="00EE3CC0">
      <w:pPr>
        <w:pStyle w:val="Ttulo1"/>
        <w:spacing w:line="214" w:lineRule="auto"/>
        <w:jc w:val="left"/>
        <w:rPr>
          <w:rFonts w:ascii="gobCL" w:hAnsi="gobCL"/>
          <w:noProof/>
          <w:color w:val="595959"/>
          <w:sz w:val="28"/>
          <w:szCs w:val="28"/>
          <w:lang w:eastAsia="en-US"/>
        </w:rPr>
      </w:pPr>
      <w:bookmarkStart w:id="44" w:name="_Toc205295223"/>
    </w:p>
    <w:p w14:paraId="70EBDF91" w14:textId="77777777" w:rsidR="0062071C" w:rsidRPr="00EF6693" w:rsidRDefault="0062071C" w:rsidP="00EE3CC0">
      <w:pPr>
        <w:pStyle w:val="Ttulo1"/>
        <w:spacing w:line="214" w:lineRule="auto"/>
        <w:jc w:val="left"/>
        <w:rPr>
          <w:rFonts w:ascii="gobCL" w:hAnsi="gobCL"/>
          <w:noProof/>
          <w:color w:val="595959"/>
          <w:sz w:val="28"/>
          <w:szCs w:val="28"/>
          <w:lang w:eastAsia="en-US"/>
        </w:rPr>
      </w:pPr>
    </w:p>
    <w:p w14:paraId="3B1FF498" w14:textId="77777777" w:rsidR="00690BB5" w:rsidRDefault="00690BB5">
      <w:pPr>
        <w:spacing w:after="0" w:line="240" w:lineRule="auto"/>
        <w:rPr>
          <w:rFonts w:ascii="gobCL" w:hAnsi="gobCL"/>
          <w:b/>
          <w:noProof/>
          <w:color w:val="595959"/>
          <w:sz w:val="28"/>
          <w:szCs w:val="28"/>
          <w:lang w:val="es-ES"/>
        </w:rPr>
      </w:pPr>
      <w:r>
        <w:rPr>
          <w:rFonts w:ascii="gobCL" w:hAnsi="gobCL"/>
          <w:noProof/>
          <w:color w:val="595959"/>
          <w:sz w:val="28"/>
          <w:szCs w:val="28"/>
        </w:rPr>
        <w:br w:type="page"/>
      </w:r>
    </w:p>
    <w:p w14:paraId="31F3BE34" w14:textId="15D5836F" w:rsidR="006C3900" w:rsidRPr="00EF6693" w:rsidRDefault="006C3900" w:rsidP="00EE3CC0">
      <w:pPr>
        <w:pStyle w:val="Ttulo1"/>
        <w:spacing w:line="214" w:lineRule="auto"/>
        <w:jc w:val="left"/>
        <w:rPr>
          <w:rFonts w:ascii="gobCL" w:hAnsi="gobCL"/>
          <w:noProof/>
          <w:color w:val="595959"/>
          <w:sz w:val="28"/>
          <w:szCs w:val="28"/>
          <w:lang w:eastAsia="en-US"/>
        </w:rPr>
      </w:pPr>
      <w:r w:rsidRPr="00EF6693">
        <w:rPr>
          <w:rFonts w:ascii="gobCL" w:hAnsi="gobCL"/>
          <w:noProof/>
          <w:color w:val="595959"/>
          <w:sz w:val="28"/>
          <w:szCs w:val="28"/>
          <w:lang w:eastAsia="en-US"/>
        </w:rPr>
        <w:lastRenderedPageBreak/>
        <w:t xml:space="preserve">PARTE II, SECCIÓN V CONTROL </w:t>
      </w:r>
      <w:r w:rsidR="00C112A1" w:rsidRPr="00EF6693">
        <w:rPr>
          <w:rFonts w:ascii="gobCL" w:hAnsi="gobCL"/>
          <w:noProof/>
          <w:color w:val="595959"/>
          <w:sz w:val="28"/>
          <w:szCs w:val="28"/>
          <w:lang w:eastAsia="en-US"/>
        </w:rPr>
        <w:t>DE</w:t>
      </w:r>
      <w:r w:rsidRPr="00EF6693">
        <w:rPr>
          <w:rFonts w:ascii="gobCL" w:hAnsi="gobCL"/>
          <w:noProof/>
          <w:color w:val="595959"/>
          <w:sz w:val="28"/>
          <w:szCs w:val="28"/>
          <w:lang w:eastAsia="en-US"/>
        </w:rPr>
        <w:t xml:space="preserve"> INGRESOS</w:t>
      </w:r>
      <w:bookmarkEnd w:id="44"/>
    </w:p>
    <w:p w14:paraId="179272AF" w14:textId="77777777" w:rsidR="00EE3CC0" w:rsidRPr="00EF6693" w:rsidRDefault="00EE3CC0" w:rsidP="00942831">
      <w:pPr>
        <w:spacing w:after="0"/>
        <w:rPr>
          <w:rFonts w:ascii="gobCL" w:eastAsia="Arial Unicode MS" w:hAnsi="gobCL"/>
          <w:b/>
          <w:noProof/>
          <w:color w:val="808080"/>
          <w:sz w:val="24"/>
          <w:szCs w:val="24"/>
          <w:lang w:val="es-ES"/>
        </w:rPr>
      </w:pPr>
    </w:p>
    <w:tbl>
      <w:tblPr>
        <w:tblW w:w="5000" w:type="pct"/>
        <w:tblCellMar>
          <w:left w:w="70" w:type="dxa"/>
          <w:right w:w="70" w:type="dxa"/>
        </w:tblCellMar>
        <w:tblLook w:val="04A0" w:firstRow="1" w:lastRow="0" w:firstColumn="1" w:lastColumn="0" w:noHBand="0" w:noVBand="1"/>
      </w:tblPr>
      <w:tblGrid>
        <w:gridCol w:w="8209"/>
      </w:tblGrid>
      <w:tr w:rsidR="002229D2" w:rsidRPr="00EF6693" w14:paraId="32067896"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4D723921" w14:textId="15DB98FF" w:rsidR="002229D2" w:rsidRPr="00EF6693" w:rsidRDefault="00E93404" w:rsidP="00DD4476">
            <w:pPr>
              <w:spacing w:after="0" w:line="214" w:lineRule="auto"/>
              <w:rPr>
                <w:rFonts w:ascii="gobCL" w:hAnsi="gobCL"/>
                <w:b/>
                <w:bCs/>
                <w:sz w:val="20"/>
                <w:szCs w:val="20"/>
                <w:lang w:val="es-ES" w:eastAsia="es-ES"/>
              </w:rPr>
            </w:pPr>
            <w:r>
              <w:rPr>
                <w:rFonts w:ascii="gobCL" w:hAnsi="gobCL"/>
                <w:b/>
                <w:bCs/>
                <w:sz w:val="20"/>
                <w:szCs w:val="20"/>
                <w:lang w:val="es-ES" w:eastAsia="es-ES"/>
              </w:rPr>
              <w:t xml:space="preserve">OCTUBRE </w:t>
            </w:r>
            <w:r w:rsidR="002229D2" w:rsidRPr="00EF6693">
              <w:rPr>
                <w:rFonts w:ascii="gobCL" w:hAnsi="gobCL"/>
                <w:b/>
                <w:bCs/>
                <w:sz w:val="20"/>
                <w:szCs w:val="20"/>
                <w:lang w:val="es-ES" w:eastAsia="es-ES"/>
              </w:rPr>
              <w:t>2026</w:t>
            </w:r>
          </w:p>
        </w:tc>
      </w:tr>
      <w:tr w:rsidR="002229D2" w:rsidRPr="00EF6693" w14:paraId="49F6B75B"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3D4CE4EA" w14:textId="0495CA34" w:rsidR="00080CC4" w:rsidRPr="00EF6693" w:rsidRDefault="003663F6" w:rsidP="00C468E6">
            <w:pPr>
              <w:spacing w:after="0" w:line="214" w:lineRule="auto"/>
              <w:rPr>
                <w:rFonts w:ascii="gobCL" w:hAnsi="gobCL"/>
                <w:b/>
                <w:bCs/>
                <w:sz w:val="20"/>
                <w:szCs w:val="20"/>
                <w:lang w:val="es-ES" w:eastAsia="es-ES"/>
              </w:rPr>
            </w:pPr>
            <w:r w:rsidRPr="00EF6693">
              <w:rPr>
                <w:rFonts w:ascii="gobCL" w:hAnsi="gobCL"/>
                <w:bCs/>
                <w:sz w:val="20"/>
                <w:szCs w:val="20"/>
                <w:lang w:val="es-ES_tradnl" w:eastAsia="es-ES"/>
              </w:rPr>
              <w:t>No hay modificaciones</w:t>
            </w:r>
          </w:p>
        </w:tc>
      </w:tr>
      <w:tr w:rsidR="00E93404" w:rsidRPr="00EF6693" w14:paraId="633E552B" w14:textId="77777777" w:rsidTr="00E93404">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27B198C4" w14:textId="444CBC7C" w:rsidR="00E93404" w:rsidRPr="00EF6693" w:rsidRDefault="00E93404" w:rsidP="00E93404">
            <w:pPr>
              <w:spacing w:after="0" w:line="214" w:lineRule="auto"/>
              <w:rPr>
                <w:rFonts w:ascii="gobCL" w:hAnsi="gobCL"/>
                <w:bCs/>
                <w:sz w:val="20"/>
                <w:szCs w:val="20"/>
                <w:lang w:val="es-ES_tradnl" w:eastAsia="es-ES"/>
              </w:rPr>
            </w:pPr>
            <w:r>
              <w:rPr>
                <w:rFonts w:ascii="gobCL" w:hAnsi="gobCL"/>
                <w:b/>
                <w:bCs/>
                <w:sz w:val="20"/>
                <w:szCs w:val="20"/>
                <w:lang w:val="es-ES" w:eastAsia="es-ES"/>
              </w:rPr>
              <w:t>SEPTIEMBRE</w:t>
            </w:r>
            <w:r w:rsidRPr="00EF6693">
              <w:rPr>
                <w:rFonts w:ascii="gobCL" w:hAnsi="gobCL"/>
                <w:b/>
                <w:bCs/>
                <w:sz w:val="20"/>
                <w:szCs w:val="20"/>
                <w:lang w:val="es-ES" w:eastAsia="es-ES"/>
              </w:rPr>
              <w:t xml:space="preserve"> 2026</w:t>
            </w:r>
          </w:p>
        </w:tc>
      </w:tr>
      <w:tr w:rsidR="00E93404" w:rsidRPr="00EF6693" w14:paraId="3D57A8BC"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050F7712" w14:textId="599AB0EB"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E93404" w:rsidRPr="00EF6693" w14:paraId="73E27D62" w14:textId="77777777" w:rsidTr="00E93404">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2B338E2F" w14:textId="1A204A88" w:rsidR="00E93404" w:rsidRPr="00EF6693" w:rsidRDefault="00E93404" w:rsidP="00E93404">
            <w:pPr>
              <w:spacing w:after="0" w:line="214" w:lineRule="auto"/>
              <w:rPr>
                <w:rFonts w:ascii="gobCL" w:hAnsi="gobCL"/>
                <w:bCs/>
                <w:sz w:val="20"/>
                <w:szCs w:val="20"/>
                <w:lang w:val="es-ES_tradnl" w:eastAsia="es-ES"/>
              </w:rPr>
            </w:pPr>
            <w:r>
              <w:rPr>
                <w:rFonts w:ascii="gobCL" w:hAnsi="gobCL"/>
                <w:b/>
                <w:bCs/>
                <w:sz w:val="20"/>
                <w:szCs w:val="20"/>
                <w:lang w:val="es-ES" w:eastAsia="es-ES"/>
              </w:rPr>
              <w:t>AGOSTO</w:t>
            </w:r>
            <w:r w:rsidRPr="00EF6693">
              <w:rPr>
                <w:rFonts w:ascii="gobCL" w:hAnsi="gobCL"/>
                <w:b/>
                <w:bCs/>
                <w:sz w:val="20"/>
                <w:szCs w:val="20"/>
                <w:lang w:val="es-ES" w:eastAsia="es-ES"/>
              </w:rPr>
              <w:t xml:space="preserve"> 2026</w:t>
            </w:r>
          </w:p>
        </w:tc>
      </w:tr>
      <w:tr w:rsidR="00E93404" w:rsidRPr="00EF6693" w14:paraId="3D35E58B"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5AD51FE8" w14:textId="63D80FC2"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E93404" w:rsidRPr="00EF6693" w14:paraId="635E5B92" w14:textId="77777777" w:rsidTr="00975826">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0646C0C8" w14:textId="238469B2" w:rsidR="00E93404" w:rsidRPr="00EF6693" w:rsidRDefault="00E93404" w:rsidP="00E93404">
            <w:pPr>
              <w:spacing w:after="0" w:line="214" w:lineRule="auto"/>
              <w:rPr>
                <w:rFonts w:ascii="gobCL" w:hAnsi="gobCL"/>
                <w:bCs/>
                <w:sz w:val="20"/>
                <w:szCs w:val="20"/>
                <w:lang w:val="es-ES_tradnl" w:eastAsia="es-ES"/>
              </w:rPr>
            </w:pPr>
            <w:r>
              <w:rPr>
                <w:rFonts w:ascii="gobCL" w:hAnsi="gobCL"/>
                <w:b/>
                <w:bCs/>
                <w:sz w:val="20"/>
                <w:szCs w:val="20"/>
                <w:lang w:val="es-ES" w:eastAsia="es-ES"/>
              </w:rPr>
              <w:t>JULIO</w:t>
            </w:r>
            <w:r w:rsidRPr="00EF6693">
              <w:rPr>
                <w:rFonts w:ascii="gobCL" w:hAnsi="gobCL"/>
                <w:b/>
                <w:bCs/>
                <w:sz w:val="20"/>
                <w:szCs w:val="20"/>
                <w:lang w:val="es-ES" w:eastAsia="es-ES"/>
              </w:rPr>
              <w:t xml:space="preserve"> 2026</w:t>
            </w:r>
          </w:p>
        </w:tc>
      </w:tr>
      <w:tr w:rsidR="00E93404" w:rsidRPr="00EF6693" w14:paraId="02F9A904"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371A31EA" w14:textId="0DCADC1B"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E93404" w:rsidRPr="00EF6693" w14:paraId="1F075DE7" w14:textId="77777777" w:rsidTr="00002658">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23D43524" w14:textId="5AF4A584" w:rsidR="00E93404" w:rsidRPr="00EF6693" w:rsidRDefault="00E93404" w:rsidP="00E93404">
            <w:pPr>
              <w:spacing w:after="0" w:line="214" w:lineRule="auto"/>
              <w:rPr>
                <w:rFonts w:ascii="gobCL" w:hAnsi="gobCL"/>
                <w:bCs/>
                <w:sz w:val="20"/>
                <w:szCs w:val="20"/>
                <w:lang w:val="es-ES_tradnl" w:eastAsia="es-ES"/>
              </w:rPr>
            </w:pPr>
            <w:r>
              <w:rPr>
                <w:rFonts w:ascii="gobCL" w:hAnsi="gobCL"/>
                <w:b/>
                <w:bCs/>
                <w:sz w:val="20"/>
                <w:szCs w:val="20"/>
                <w:lang w:val="es-ES" w:eastAsia="es-ES"/>
              </w:rPr>
              <w:t>JUNIO</w:t>
            </w:r>
            <w:r w:rsidRPr="00EF6693">
              <w:rPr>
                <w:rFonts w:ascii="gobCL" w:hAnsi="gobCL"/>
                <w:b/>
                <w:bCs/>
                <w:sz w:val="20"/>
                <w:szCs w:val="20"/>
                <w:lang w:val="es-ES" w:eastAsia="es-ES"/>
              </w:rPr>
              <w:t xml:space="preserve"> 2026</w:t>
            </w:r>
          </w:p>
        </w:tc>
      </w:tr>
      <w:tr w:rsidR="00E93404" w:rsidRPr="00EF6693" w14:paraId="669D1735"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329DB107" w14:textId="767E98B5"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E93404" w:rsidRPr="00EF6693" w14:paraId="7CEC8DC9" w14:textId="77777777" w:rsidTr="00002658">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52B17544" w14:textId="4CFB66EA" w:rsidR="00E93404" w:rsidRPr="00EF6693" w:rsidRDefault="00E93404" w:rsidP="00E93404">
            <w:pPr>
              <w:spacing w:after="0" w:line="214" w:lineRule="auto"/>
              <w:rPr>
                <w:rFonts w:ascii="gobCL" w:hAnsi="gobCL"/>
                <w:bCs/>
                <w:sz w:val="20"/>
                <w:szCs w:val="20"/>
                <w:lang w:val="es-ES_tradnl" w:eastAsia="es-ES"/>
              </w:rPr>
            </w:pPr>
            <w:r>
              <w:rPr>
                <w:rFonts w:ascii="gobCL" w:hAnsi="gobCL"/>
                <w:b/>
                <w:bCs/>
                <w:sz w:val="20"/>
                <w:szCs w:val="20"/>
                <w:lang w:val="es-ES" w:eastAsia="es-ES"/>
              </w:rPr>
              <w:t>MAYO</w:t>
            </w:r>
            <w:r w:rsidRPr="00EF6693">
              <w:rPr>
                <w:rFonts w:ascii="gobCL" w:hAnsi="gobCL"/>
                <w:b/>
                <w:bCs/>
                <w:sz w:val="20"/>
                <w:szCs w:val="20"/>
                <w:lang w:val="es-ES" w:eastAsia="es-ES"/>
              </w:rPr>
              <w:t xml:space="preserve"> 2026</w:t>
            </w:r>
          </w:p>
        </w:tc>
      </w:tr>
      <w:tr w:rsidR="00E93404" w:rsidRPr="00EF6693" w14:paraId="20BF41B6"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6AFA55EC" w14:textId="63A7EB5C"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E93404" w:rsidRPr="00EF6693" w14:paraId="0526D720" w14:textId="77777777" w:rsidTr="003B754C">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67D8D9C2" w14:textId="75BB33BD"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
                <w:bCs/>
                <w:sz w:val="20"/>
                <w:szCs w:val="20"/>
                <w:lang w:val="es-ES" w:eastAsia="es-ES"/>
              </w:rPr>
              <w:t>ABRIL 2026</w:t>
            </w:r>
          </w:p>
        </w:tc>
      </w:tr>
      <w:tr w:rsidR="00E93404" w:rsidRPr="00EF6693" w14:paraId="18787531"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287480A8" w14:textId="29BCD239"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E93404" w:rsidRPr="00EF6693" w14:paraId="12B946B4" w14:textId="77777777" w:rsidTr="00C468E6">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6F727A9" w14:textId="542CAF70" w:rsidR="00E93404" w:rsidRPr="00EF6693" w:rsidRDefault="00E93404" w:rsidP="00E93404">
            <w:pPr>
              <w:spacing w:after="0" w:line="214" w:lineRule="auto"/>
              <w:rPr>
                <w:rFonts w:ascii="gobCL" w:hAnsi="gobCL"/>
                <w:b/>
                <w:bCs/>
                <w:sz w:val="20"/>
                <w:szCs w:val="20"/>
                <w:lang w:val="es-ES" w:eastAsia="es-ES"/>
              </w:rPr>
            </w:pPr>
            <w:r w:rsidRPr="00EF6693">
              <w:rPr>
                <w:rFonts w:ascii="gobCL" w:hAnsi="gobCL"/>
                <w:b/>
                <w:bCs/>
                <w:sz w:val="20"/>
                <w:szCs w:val="20"/>
                <w:lang w:val="es-ES" w:eastAsia="es-ES"/>
              </w:rPr>
              <w:t>MARZO 2026</w:t>
            </w:r>
          </w:p>
        </w:tc>
      </w:tr>
      <w:tr w:rsidR="00E93404" w:rsidRPr="00EF6693" w14:paraId="50BDCD84"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515343C3" w14:textId="77777777" w:rsidR="00E93404" w:rsidRPr="00EF6693" w:rsidRDefault="00E93404" w:rsidP="00E93404">
            <w:p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Capitulo I. </w:t>
            </w:r>
          </w:p>
          <w:p w14:paraId="025B7526" w14:textId="77777777" w:rsidR="00E93404" w:rsidRPr="00EF6693" w:rsidRDefault="00E93404" w:rsidP="00E93404">
            <w:pPr>
              <w:spacing w:after="0" w:line="214" w:lineRule="auto"/>
              <w:rPr>
                <w:rFonts w:ascii="gobCL" w:hAnsi="gobCL"/>
                <w:b/>
                <w:bCs/>
                <w:sz w:val="20"/>
                <w:szCs w:val="20"/>
                <w:lang w:val="es-ES" w:eastAsia="es-ES"/>
              </w:rPr>
            </w:pPr>
          </w:p>
          <w:p w14:paraId="09A9D619" w14:textId="77777777" w:rsidR="00E93404" w:rsidRPr="00EF6693" w:rsidRDefault="00E93404" w:rsidP="00E93404">
            <w:pPr>
              <w:spacing w:after="0" w:line="214" w:lineRule="auto"/>
              <w:rPr>
                <w:rFonts w:ascii="gobCL" w:hAnsi="gobCL"/>
                <w:sz w:val="20"/>
                <w:szCs w:val="20"/>
                <w:lang w:val="es-ES" w:eastAsia="es-ES"/>
              </w:rPr>
            </w:pPr>
            <w:r w:rsidRPr="00EF6693">
              <w:rPr>
                <w:rFonts w:ascii="gobCL" w:hAnsi="gobCL"/>
                <w:b/>
                <w:bCs/>
                <w:sz w:val="20"/>
                <w:szCs w:val="20"/>
                <w:lang w:val="es-ES" w:eastAsia="es-ES"/>
              </w:rPr>
              <w:t xml:space="preserve">Punto 3.3, letra b) </w:t>
            </w:r>
            <w:r w:rsidRPr="00EF6693">
              <w:rPr>
                <w:rFonts w:ascii="gobCL" w:hAnsi="gobCL"/>
                <w:sz w:val="20"/>
                <w:szCs w:val="20"/>
                <w:lang w:val="es-ES" w:eastAsia="es-ES"/>
              </w:rPr>
              <w:t>Se complementa la información asociada al ingreso de materia prima importada con fines de reexportación a la Unión Europea y países con requisitos símil. Se incorporan las frases sanitarias mínimas que deben acompañar al certificado sanitario de origen.</w:t>
            </w:r>
          </w:p>
          <w:p w14:paraId="7A48AA65" w14:textId="77777777" w:rsidR="00E93404" w:rsidRPr="00EF6693" w:rsidRDefault="00E93404" w:rsidP="00E93404">
            <w:pPr>
              <w:spacing w:after="0" w:line="214" w:lineRule="auto"/>
              <w:rPr>
                <w:rFonts w:ascii="gobCL" w:hAnsi="gobCL"/>
                <w:b/>
                <w:bCs/>
                <w:sz w:val="20"/>
                <w:szCs w:val="20"/>
                <w:lang w:val="es-ES" w:eastAsia="es-ES"/>
              </w:rPr>
            </w:pPr>
          </w:p>
        </w:tc>
      </w:tr>
      <w:tr w:rsidR="00E93404" w:rsidRPr="00EF6693" w14:paraId="4842E4E8"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60160822" w14:textId="4D59557D" w:rsidR="00E93404" w:rsidRPr="00EF6693" w:rsidRDefault="00E93404" w:rsidP="00E93404">
            <w:pPr>
              <w:spacing w:after="0" w:line="214" w:lineRule="auto"/>
              <w:rPr>
                <w:rFonts w:ascii="gobCL" w:hAnsi="gobCL"/>
                <w:b/>
                <w:bCs/>
                <w:sz w:val="20"/>
                <w:szCs w:val="20"/>
                <w:lang w:val="es-ES" w:eastAsia="es-ES"/>
              </w:rPr>
            </w:pPr>
            <w:r w:rsidRPr="00EF6693">
              <w:rPr>
                <w:rFonts w:ascii="gobCL" w:hAnsi="gobCL"/>
                <w:b/>
                <w:bCs/>
                <w:sz w:val="20"/>
                <w:szCs w:val="20"/>
                <w:lang w:val="es-ES" w:eastAsia="es-ES"/>
              </w:rPr>
              <w:lastRenderedPageBreak/>
              <w:t>FEBRERO 2026</w:t>
            </w:r>
          </w:p>
        </w:tc>
      </w:tr>
      <w:tr w:rsidR="00E93404" w:rsidRPr="00EF6693" w14:paraId="464C30B6" w14:textId="77777777" w:rsidTr="00080CC4">
        <w:trPr>
          <w:trHeight w:val="614"/>
        </w:trPr>
        <w:tc>
          <w:tcPr>
            <w:tcW w:w="5000" w:type="pct"/>
            <w:tcBorders>
              <w:top w:val="single" w:sz="4" w:space="0" w:color="auto"/>
              <w:left w:val="single" w:sz="4" w:space="0" w:color="auto"/>
              <w:bottom w:val="single" w:sz="4" w:space="0" w:color="auto"/>
              <w:right w:val="single" w:sz="4" w:space="0" w:color="auto"/>
            </w:tcBorders>
            <w:noWrap/>
            <w:vAlign w:val="center"/>
          </w:tcPr>
          <w:p w14:paraId="3F337E6A" w14:textId="22165238" w:rsidR="00E93404" w:rsidRPr="00EF6693" w:rsidRDefault="00E93404" w:rsidP="00E93404">
            <w:pPr>
              <w:spacing w:after="0" w:line="214" w:lineRule="auto"/>
              <w:rPr>
                <w:rFonts w:ascii="gobCL" w:hAnsi="gobCL"/>
                <w:sz w:val="20"/>
                <w:szCs w:val="20"/>
                <w:lang w:val="es-ES" w:eastAsia="es-ES"/>
              </w:rPr>
            </w:pPr>
            <w:r w:rsidRPr="00EF6693">
              <w:rPr>
                <w:rFonts w:ascii="gobCL" w:hAnsi="gobCL"/>
                <w:bCs/>
                <w:sz w:val="20"/>
                <w:szCs w:val="20"/>
                <w:lang w:val="es-ES_tradnl" w:eastAsia="es-ES"/>
              </w:rPr>
              <w:t>No hay modificaciones</w:t>
            </w:r>
          </w:p>
          <w:p w14:paraId="495468FB" w14:textId="529C2AC5" w:rsidR="00E93404" w:rsidRPr="00EF6693" w:rsidRDefault="00E93404" w:rsidP="00E93404">
            <w:pPr>
              <w:spacing w:after="0" w:line="214" w:lineRule="auto"/>
              <w:rPr>
                <w:rFonts w:ascii="gobCL" w:hAnsi="gobCL"/>
                <w:b/>
                <w:bCs/>
                <w:sz w:val="20"/>
                <w:szCs w:val="20"/>
                <w:lang w:val="es-ES" w:eastAsia="es-ES"/>
              </w:rPr>
            </w:pPr>
          </w:p>
        </w:tc>
      </w:tr>
      <w:tr w:rsidR="00E93404" w:rsidRPr="00EF6693" w14:paraId="0C0E8E0F"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10DD122A" w14:textId="4CEC6365" w:rsidR="00E93404" w:rsidRPr="00EF6693" w:rsidRDefault="00E93404" w:rsidP="00E93404">
            <w:pPr>
              <w:spacing w:after="0" w:line="214" w:lineRule="auto"/>
              <w:rPr>
                <w:rFonts w:ascii="gobCL" w:hAnsi="gobCL"/>
                <w:b/>
                <w:bCs/>
                <w:sz w:val="20"/>
                <w:szCs w:val="20"/>
                <w:lang w:val="es-ES" w:eastAsia="es-ES"/>
              </w:rPr>
            </w:pPr>
            <w:r w:rsidRPr="00EF6693">
              <w:rPr>
                <w:rFonts w:ascii="gobCL" w:hAnsi="gobCL"/>
                <w:b/>
                <w:bCs/>
                <w:sz w:val="20"/>
                <w:szCs w:val="20"/>
                <w:lang w:val="es-ES" w:eastAsia="es-ES"/>
              </w:rPr>
              <w:t>ENERO 2026</w:t>
            </w:r>
          </w:p>
        </w:tc>
      </w:tr>
      <w:tr w:rsidR="00E93404" w:rsidRPr="00EF6693" w14:paraId="12FB474D" w14:textId="77777777" w:rsidTr="00080CC4">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3FDCC195" w14:textId="0B90C9C6"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bl>
    <w:p w14:paraId="1FD70475" w14:textId="77777777" w:rsidR="00E62322" w:rsidRPr="00EF6693" w:rsidRDefault="001B73ED" w:rsidP="002451FE">
      <w:pPr>
        <w:pStyle w:val="Ttulo1"/>
        <w:spacing w:line="214" w:lineRule="auto"/>
        <w:jc w:val="left"/>
        <w:rPr>
          <w:rFonts w:ascii="gobCL" w:hAnsi="gobCL"/>
          <w:noProof/>
          <w:color w:val="808080"/>
          <w:szCs w:val="24"/>
          <w:lang w:eastAsia="en-US"/>
        </w:rPr>
      </w:pPr>
      <w:r w:rsidRPr="00EF6693">
        <w:rPr>
          <w:rFonts w:ascii="gobCL" w:hAnsi="gobCL"/>
          <w:noProof/>
          <w:color w:val="808080"/>
          <w:szCs w:val="24"/>
          <w:lang w:eastAsia="en-US"/>
        </w:rPr>
        <w:br w:type="page"/>
      </w:r>
      <w:bookmarkStart w:id="45" w:name="_Toc205295224"/>
      <w:r w:rsidR="00E62322" w:rsidRPr="00EF6693">
        <w:rPr>
          <w:rFonts w:ascii="gobCL" w:hAnsi="gobCL"/>
          <w:noProof/>
          <w:color w:val="595959"/>
          <w:sz w:val="28"/>
          <w:szCs w:val="28"/>
          <w:lang w:eastAsia="en-US"/>
        </w:rPr>
        <w:lastRenderedPageBreak/>
        <w:t>PARTE II, SECCIÓN VI ACTIVIDADES DE FISCALIZACIÓN</w:t>
      </w:r>
      <w:bookmarkEnd w:id="45"/>
    </w:p>
    <w:p w14:paraId="6EDC7001" w14:textId="77777777" w:rsidR="00EE3CC0" w:rsidRPr="00EF6693" w:rsidRDefault="00EE3CC0" w:rsidP="00EE3CC0">
      <w:pPr>
        <w:rPr>
          <w:lang w:val="es-ES"/>
        </w:rPr>
      </w:pPr>
    </w:p>
    <w:tbl>
      <w:tblPr>
        <w:tblW w:w="5198" w:type="pct"/>
        <w:tblInd w:w="-5" w:type="dxa"/>
        <w:tblLayout w:type="fixed"/>
        <w:tblCellMar>
          <w:left w:w="70" w:type="dxa"/>
          <w:right w:w="70" w:type="dxa"/>
        </w:tblCellMar>
        <w:tblLook w:val="04A0" w:firstRow="1" w:lastRow="0" w:firstColumn="1" w:lastColumn="0" w:noHBand="0" w:noVBand="1"/>
      </w:tblPr>
      <w:tblGrid>
        <w:gridCol w:w="8534"/>
      </w:tblGrid>
      <w:tr w:rsidR="002229D2" w:rsidRPr="00EF6693" w14:paraId="525B4BF5"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3C242990" w14:textId="17C21330" w:rsidR="002229D2" w:rsidRPr="00EF6693" w:rsidRDefault="00E93404" w:rsidP="505DB82C">
            <w:pPr>
              <w:spacing w:after="0" w:line="214" w:lineRule="auto"/>
              <w:ind w:left="-859" w:firstLine="859"/>
              <w:rPr>
                <w:rFonts w:ascii="gobCL" w:hAnsi="gobCL"/>
                <w:b/>
                <w:bCs/>
                <w:sz w:val="20"/>
                <w:szCs w:val="20"/>
                <w:lang w:val="es-ES" w:eastAsia="es-ES"/>
              </w:rPr>
            </w:pPr>
            <w:r>
              <w:rPr>
                <w:rFonts w:ascii="gobCL" w:hAnsi="gobCL"/>
                <w:b/>
                <w:bCs/>
                <w:sz w:val="20"/>
                <w:szCs w:val="20"/>
                <w:lang w:val="es-ES" w:eastAsia="es-ES"/>
              </w:rPr>
              <w:t>OCTUBRE</w:t>
            </w:r>
            <w:r w:rsidR="72B1B6E3" w:rsidRPr="505DB82C">
              <w:rPr>
                <w:rFonts w:ascii="gobCL" w:hAnsi="gobCL"/>
                <w:b/>
                <w:bCs/>
                <w:sz w:val="20"/>
                <w:szCs w:val="20"/>
                <w:lang w:val="es-ES" w:eastAsia="es-ES"/>
              </w:rPr>
              <w:t xml:space="preserve"> </w:t>
            </w:r>
            <w:r w:rsidR="60B32F6A" w:rsidRPr="505DB82C">
              <w:rPr>
                <w:rFonts w:ascii="gobCL" w:hAnsi="gobCL"/>
                <w:b/>
                <w:bCs/>
                <w:sz w:val="20"/>
                <w:szCs w:val="20"/>
                <w:lang w:val="es-ES" w:eastAsia="es-ES"/>
              </w:rPr>
              <w:t>2026</w:t>
            </w:r>
          </w:p>
        </w:tc>
      </w:tr>
      <w:tr w:rsidR="505DB82C" w14:paraId="74EAB92F" w14:textId="77777777" w:rsidTr="00E93404">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FFFFFF" w:themeFill="background1"/>
            <w:noWrap/>
            <w:vAlign w:val="center"/>
          </w:tcPr>
          <w:p w14:paraId="77D45FAA" w14:textId="77777777" w:rsidR="00E93404" w:rsidRDefault="00E93404" w:rsidP="505DB82C">
            <w:pPr>
              <w:shd w:val="clear" w:color="auto" w:fill="FFFFFF" w:themeFill="background1"/>
              <w:spacing w:after="0" w:line="214" w:lineRule="auto"/>
              <w:rPr>
                <w:rFonts w:cs="Calibri"/>
                <w:sz w:val="20"/>
                <w:szCs w:val="20"/>
              </w:rPr>
            </w:pPr>
          </w:p>
          <w:p w14:paraId="4B7C3DFE" w14:textId="00EBF9A2" w:rsidR="61ECE0FE" w:rsidRDefault="00E93404" w:rsidP="505DB82C">
            <w:pPr>
              <w:shd w:val="clear" w:color="auto" w:fill="FFFFFF" w:themeFill="background1"/>
              <w:spacing w:after="0" w:line="214" w:lineRule="auto"/>
            </w:pPr>
            <w:r>
              <w:rPr>
                <w:rFonts w:cs="Calibri"/>
                <w:sz w:val="20"/>
                <w:szCs w:val="20"/>
              </w:rPr>
              <w:t>No hay modificaciones</w:t>
            </w:r>
          </w:p>
          <w:p w14:paraId="3D4B8ADF" w14:textId="26F8B00F" w:rsidR="505DB82C" w:rsidRDefault="505DB82C" w:rsidP="505DB82C">
            <w:pPr>
              <w:spacing w:line="214" w:lineRule="auto"/>
              <w:ind w:firstLine="859"/>
              <w:rPr>
                <w:rFonts w:ascii="gobCL" w:hAnsi="gobCL"/>
                <w:b/>
                <w:bCs/>
                <w:sz w:val="20"/>
                <w:szCs w:val="20"/>
                <w:lang w:val="es-ES" w:eastAsia="es-ES"/>
              </w:rPr>
            </w:pPr>
          </w:p>
        </w:tc>
      </w:tr>
      <w:tr w:rsidR="00E93404" w14:paraId="5A6166E2" w14:textId="77777777" w:rsidTr="00E93404">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57FFEDE" w14:textId="6350F753" w:rsidR="00E93404" w:rsidRPr="505DB82C" w:rsidRDefault="00E93404" w:rsidP="00E93404">
            <w:pPr>
              <w:spacing w:after="0" w:line="214" w:lineRule="auto"/>
              <w:rPr>
                <w:rFonts w:cs="Calibri"/>
                <w:sz w:val="20"/>
                <w:szCs w:val="20"/>
              </w:rPr>
            </w:pPr>
            <w:r w:rsidRPr="505DB82C">
              <w:rPr>
                <w:rFonts w:ascii="gobCL" w:hAnsi="gobCL"/>
                <w:b/>
                <w:bCs/>
                <w:sz w:val="20"/>
                <w:szCs w:val="20"/>
                <w:lang w:val="es-ES" w:eastAsia="es-ES"/>
              </w:rPr>
              <w:t>SEPTIEMBRE 2026</w:t>
            </w:r>
          </w:p>
        </w:tc>
      </w:tr>
      <w:tr w:rsidR="00E93404" w14:paraId="2BA35E6C" w14:textId="77777777" w:rsidTr="00E93404">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FFFFFF" w:themeFill="background1"/>
            <w:noWrap/>
            <w:vAlign w:val="center"/>
          </w:tcPr>
          <w:p w14:paraId="342D231D" w14:textId="77777777" w:rsidR="00E93404" w:rsidRDefault="00E93404" w:rsidP="00E93404">
            <w:pPr>
              <w:spacing w:after="0" w:line="214" w:lineRule="auto"/>
            </w:pPr>
            <w:r w:rsidRPr="505DB82C">
              <w:rPr>
                <w:rFonts w:cs="Calibri"/>
                <w:sz w:val="20"/>
                <w:szCs w:val="20"/>
              </w:rPr>
              <w:t>CAPÍTULO II. PROCEDIMIENTOS GENERALES PARA REALIZAR INSPECCIONES</w:t>
            </w:r>
          </w:p>
          <w:p w14:paraId="42A8E1F5" w14:textId="77777777" w:rsidR="00E93404" w:rsidRDefault="00E93404" w:rsidP="00E93404">
            <w:pPr>
              <w:spacing w:after="0" w:line="214" w:lineRule="auto"/>
            </w:pPr>
            <w:r w:rsidRPr="505DB82C">
              <w:rPr>
                <w:rFonts w:cs="Calibri"/>
                <w:sz w:val="20"/>
                <w:szCs w:val="20"/>
              </w:rPr>
              <w:t xml:space="preserve"> </w:t>
            </w:r>
          </w:p>
          <w:p w14:paraId="63F14659" w14:textId="77777777" w:rsidR="00E93404" w:rsidRDefault="00E93404" w:rsidP="00E93404">
            <w:pPr>
              <w:shd w:val="clear" w:color="auto" w:fill="FFFFFF" w:themeFill="background1"/>
              <w:spacing w:after="0" w:line="214" w:lineRule="auto"/>
            </w:pPr>
            <w:r w:rsidRPr="505DB82C">
              <w:rPr>
                <w:rFonts w:cs="Calibri"/>
                <w:sz w:val="20"/>
                <w:szCs w:val="20"/>
              </w:rPr>
              <w:t>Punto 3 Aspectos generales. Se agrega frase: “</w:t>
            </w:r>
            <w:r w:rsidRPr="505DB82C">
              <w:rPr>
                <w:rFonts w:cs="Calibri"/>
                <w:color w:val="000000" w:themeColor="text1"/>
                <w:sz w:val="20"/>
                <w:szCs w:val="20"/>
                <w:lang w:val="es"/>
              </w:rPr>
              <w:t>Conforme a la letra a) del artículo 122, de la Ley General de Pesca y Acuicultura los funcionarios/as del Servicio, en el ejercicio de su función fiscalizadora, están facultados para inspeccionar establecimientos, con el fin de controlar la inocuidad de los productos pesqueros y de acuicultura de exportación, en la oportunidad que determinen. En caso de oposición a la inspección los funcionarios/as del Servicio podrán solicitar el auxilio de la fuerza pública, la que contará con la facultad de descerrajar, si fuere necesario, para ingresar a lugares cerrados que no constituyan morada.”</w:t>
            </w:r>
          </w:p>
          <w:p w14:paraId="3FAEB004" w14:textId="77777777" w:rsidR="00E93404" w:rsidRPr="505DB82C" w:rsidRDefault="00E93404" w:rsidP="00E93404">
            <w:pPr>
              <w:spacing w:after="0" w:line="214" w:lineRule="auto"/>
              <w:rPr>
                <w:rFonts w:cs="Calibri"/>
                <w:sz w:val="20"/>
                <w:szCs w:val="20"/>
              </w:rPr>
            </w:pPr>
          </w:p>
        </w:tc>
      </w:tr>
      <w:tr w:rsidR="00E93404" w14:paraId="51CA2FC6" w14:textId="77777777" w:rsidTr="00E93404">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63555302" w14:textId="775EE370" w:rsidR="00E93404" w:rsidRDefault="00E93404" w:rsidP="00E93404">
            <w:pPr>
              <w:spacing w:after="0" w:line="214" w:lineRule="auto"/>
              <w:ind w:left="-859" w:firstLine="859"/>
              <w:rPr>
                <w:rFonts w:ascii="gobCL" w:hAnsi="gobCL"/>
                <w:b/>
                <w:bCs/>
                <w:sz w:val="20"/>
                <w:szCs w:val="20"/>
                <w:lang w:val="es-ES" w:eastAsia="es-ES"/>
              </w:rPr>
            </w:pPr>
            <w:r w:rsidRPr="505DB82C">
              <w:rPr>
                <w:rFonts w:ascii="gobCL" w:hAnsi="gobCL"/>
                <w:b/>
                <w:bCs/>
                <w:sz w:val="20"/>
                <w:szCs w:val="20"/>
                <w:lang w:val="es-ES" w:eastAsia="es-ES"/>
              </w:rPr>
              <w:t>AGOSTO 2026</w:t>
            </w:r>
          </w:p>
        </w:tc>
      </w:tr>
      <w:tr w:rsidR="00E93404" w:rsidRPr="00EF6693" w14:paraId="5E9DEBFD"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137DDD42" w14:textId="72FDBF9D" w:rsidR="00E93404" w:rsidRPr="00EF6693" w:rsidRDefault="00E93404" w:rsidP="00E93404">
            <w:pPr>
              <w:spacing w:after="0" w:line="214" w:lineRule="auto"/>
              <w:rPr>
                <w:rFonts w:ascii="gobCL" w:hAnsi="gobCL"/>
                <w:sz w:val="20"/>
                <w:szCs w:val="20"/>
                <w:lang w:val="es-ES" w:eastAsia="es-ES"/>
              </w:rPr>
            </w:pPr>
            <w:r w:rsidRPr="00EF6693">
              <w:rPr>
                <w:rFonts w:ascii="gobCL" w:hAnsi="gobCL"/>
                <w:bCs/>
                <w:sz w:val="20"/>
                <w:szCs w:val="20"/>
                <w:lang w:val="es-ES_tradnl" w:eastAsia="es-ES"/>
              </w:rPr>
              <w:t>No hay modificaciones</w:t>
            </w:r>
            <w:r w:rsidRPr="00EF6693">
              <w:rPr>
                <w:rFonts w:ascii="gobCL" w:hAnsi="gobCL"/>
                <w:sz w:val="20"/>
                <w:szCs w:val="20"/>
                <w:lang w:val="es-ES" w:eastAsia="es-ES"/>
              </w:rPr>
              <w:t xml:space="preserve"> </w:t>
            </w:r>
          </w:p>
        </w:tc>
      </w:tr>
      <w:tr w:rsidR="00E93404" w:rsidRPr="00EF6693" w14:paraId="0BACA002"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17AAB9F5" w14:textId="6D15B969" w:rsidR="00E93404" w:rsidRPr="00EF6693" w:rsidRDefault="00E93404" w:rsidP="00E93404">
            <w:pPr>
              <w:spacing w:after="0" w:line="214" w:lineRule="auto"/>
              <w:rPr>
                <w:rFonts w:ascii="gobCL" w:hAnsi="gobCL"/>
                <w:bCs/>
                <w:sz w:val="20"/>
                <w:szCs w:val="20"/>
                <w:lang w:val="es-ES_tradnl" w:eastAsia="es-ES"/>
              </w:rPr>
            </w:pPr>
            <w:r>
              <w:rPr>
                <w:rFonts w:ascii="gobCL" w:hAnsi="gobCL"/>
                <w:b/>
                <w:bCs/>
                <w:sz w:val="20"/>
                <w:szCs w:val="20"/>
                <w:lang w:val="es-ES" w:eastAsia="es-ES"/>
              </w:rPr>
              <w:t xml:space="preserve">JULIO </w:t>
            </w:r>
            <w:r w:rsidRPr="00EF6693">
              <w:rPr>
                <w:rFonts w:ascii="gobCL" w:hAnsi="gobCL"/>
                <w:b/>
                <w:bCs/>
                <w:sz w:val="20"/>
                <w:szCs w:val="20"/>
                <w:lang w:val="es-ES" w:eastAsia="es-ES"/>
              </w:rPr>
              <w:t>2026</w:t>
            </w:r>
          </w:p>
        </w:tc>
      </w:tr>
      <w:tr w:rsidR="00E93404" w:rsidRPr="00EF6693" w14:paraId="3A9BA26C"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59CD78AE" w14:textId="7576F5D7"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r w:rsidRPr="00EF6693">
              <w:rPr>
                <w:rFonts w:ascii="gobCL" w:hAnsi="gobCL"/>
                <w:sz w:val="20"/>
                <w:szCs w:val="20"/>
                <w:lang w:val="es-ES" w:eastAsia="es-ES"/>
              </w:rPr>
              <w:t xml:space="preserve"> </w:t>
            </w:r>
          </w:p>
        </w:tc>
      </w:tr>
      <w:tr w:rsidR="00E93404" w:rsidRPr="00EF6693" w14:paraId="25394B2F"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02FC5443" w14:textId="08985B72" w:rsidR="00E93404" w:rsidRPr="00EF6693" w:rsidRDefault="00E93404" w:rsidP="00E93404">
            <w:pPr>
              <w:spacing w:after="0" w:line="214" w:lineRule="auto"/>
              <w:rPr>
                <w:rFonts w:ascii="gobCL" w:hAnsi="gobCL"/>
                <w:bCs/>
                <w:sz w:val="20"/>
                <w:szCs w:val="20"/>
                <w:lang w:val="es-ES_tradnl" w:eastAsia="es-ES"/>
              </w:rPr>
            </w:pPr>
            <w:r>
              <w:rPr>
                <w:rFonts w:ascii="gobCL" w:hAnsi="gobCL"/>
                <w:b/>
                <w:bCs/>
                <w:sz w:val="20"/>
                <w:szCs w:val="20"/>
                <w:lang w:val="es-ES" w:eastAsia="es-ES"/>
              </w:rPr>
              <w:t xml:space="preserve">JUNIO </w:t>
            </w:r>
            <w:r w:rsidRPr="00EF6693">
              <w:rPr>
                <w:rFonts w:ascii="gobCL" w:hAnsi="gobCL"/>
                <w:b/>
                <w:bCs/>
                <w:sz w:val="20"/>
                <w:szCs w:val="20"/>
                <w:lang w:val="es-ES" w:eastAsia="es-ES"/>
              </w:rPr>
              <w:t>2026</w:t>
            </w:r>
          </w:p>
        </w:tc>
      </w:tr>
      <w:tr w:rsidR="00E93404" w:rsidRPr="00EF6693" w14:paraId="1E724EA5"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0B859358" w14:textId="57F8E5D3"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r w:rsidRPr="00EF6693">
              <w:rPr>
                <w:rFonts w:ascii="gobCL" w:hAnsi="gobCL"/>
                <w:sz w:val="20"/>
                <w:szCs w:val="20"/>
                <w:lang w:val="es-ES" w:eastAsia="es-ES"/>
              </w:rPr>
              <w:t xml:space="preserve"> </w:t>
            </w:r>
          </w:p>
        </w:tc>
      </w:tr>
      <w:tr w:rsidR="00E93404" w:rsidRPr="00EF6693" w14:paraId="1B956BDA"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8A5CC24" w14:textId="115AF54B" w:rsidR="00E93404" w:rsidRPr="5314ADBD" w:rsidRDefault="00E93404" w:rsidP="00E93404">
            <w:pPr>
              <w:spacing w:after="0" w:line="214" w:lineRule="auto"/>
              <w:rPr>
                <w:rFonts w:ascii="gobCL" w:hAnsi="gobCL"/>
                <w:b/>
                <w:bCs/>
                <w:sz w:val="20"/>
                <w:szCs w:val="20"/>
                <w:lang w:val="es-ES" w:eastAsia="es-ES"/>
              </w:rPr>
            </w:pPr>
            <w:r>
              <w:rPr>
                <w:rFonts w:ascii="gobCL" w:hAnsi="gobCL"/>
                <w:b/>
                <w:bCs/>
                <w:sz w:val="20"/>
                <w:szCs w:val="20"/>
                <w:lang w:val="es-ES" w:eastAsia="es-ES"/>
              </w:rPr>
              <w:t>MAYO</w:t>
            </w:r>
            <w:r w:rsidRPr="00EF6693">
              <w:rPr>
                <w:rFonts w:ascii="gobCL" w:hAnsi="gobCL"/>
                <w:b/>
                <w:bCs/>
                <w:sz w:val="20"/>
                <w:szCs w:val="20"/>
                <w:lang w:val="es-ES" w:eastAsia="es-ES"/>
              </w:rPr>
              <w:t xml:space="preserve"> 2026</w:t>
            </w:r>
          </w:p>
        </w:tc>
      </w:tr>
      <w:tr w:rsidR="00E93404" w:rsidRPr="00EF6693" w14:paraId="404B201C"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6980FC36" w14:textId="77777777" w:rsidR="00E93404" w:rsidRPr="00EF6693" w:rsidRDefault="00E93404" w:rsidP="00E93404">
            <w:pPr>
              <w:spacing w:after="0" w:line="214" w:lineRule="auto"/>
              <w:rPr>
                <w:rFonts w:ascii="gobCL" w:hAnsi="gobCL"/>
                <w:b/>
                <w:bCs/>
                <w:sz w:val="20"/>
                <w:szCs w:val="20"/>
                <w:lang w:val="es-ES" w:eastAsia="es-ES"/>
              </w:rPr>
            </w:pPr>
            <w:r w:rsidRPr="5314ADBD">
              <w:rPr>
                <w:rFonts w:ascii="gobCL" w:hAnsi="gobCL"/>
                <w:b/>
                <w:bCs/>
                <w:sz w:val="20"/>
                <w:szCs w:val="20"/>
                <w:lang w:val="es-ES" w:eastAsia="es-ES"/>
              </w:rPr>
              <w:t>CAPÍTULO I. ACTIVIDADES DE CONTROL EN TERRENO</w:t>
            </w:r>
          </w:p>
          <w:p w14:paraId="145885C7" w14:textId="77777777" w:rsidR="00E93404" w:rsidRDefault="00E93404" w:rsidP="00E93404">
            <w:pPr>
              <w:spacing w:after="0" w:line="214" w:lineRule="auto"/>
              <w:rPr>
                <w:rFonts w:ascii="gobCL" w:hAnsi="gobCL"/>
                <w:sz w:val="20"/>
                <w:szCs w:val="20"/>
                <w:lang w:val="es-ES" w:eastAsia="es-ES"/>
              </w:rPr>
            </w:pPr>
            <w:r w:rsidRPr="5314ADBD">
              <w:rPr>
                <w:rFonts w:ascii="gobCL" w:hAnsi="gobCL"/>
                <w:b/>
                <w:bCs/>
                <w:sz w:val="20"/>
                <w:szCs w:val="20"/>
                <w:lang w:val="es-ES" w:eastAsia="es-ES"/>
              </w:rPr>
              <w:t xml:space="preserve">Punto 3.1 INSPECCIÓN DE ENTIDADES DE ANÁLISIS Y DE MUESTREO: </w:t>
            </w:r>
            <w:r w:rsidRPr="5314ADBD">
              <w:rPr>
                <w:rFonts w:ascii="gobCL" w:hAnsi="gobCL"/>
                <w:sz w:val="20"/>
                <w:szCs w:val="20"/>
                <w:lang w:val="es-ES" w:eastAsia="es-ES"/>
              </w:rPr>
              <w:t>Se actualiza texto en el punto de Incumplimientos Entidades Análisis.</w:t>
            </w:r>
          </w:p>
          <w:p w14:paraId="6B5894A3" w14:textId="77777777" w:rsidR="00E93404" w:rsidRPr="5314ADBD" w:rsidRDefault="00E93404" w:rsidP="00E93404">
            <w:pPr>
              <w:spacing w:after="0" w:line="214" w:lineRule="auto"/>
              <w:rPr>
                <w:rFonts w:ascii="gobCL" w:hAnsi="gobCL"/>
                <w:b/>
                <w:bCs/>
                <w:sz w:val="20"/>
                <w:szCs w:val="20"/>
                <w:lang w:val="es-ES" w:eastAsia="es-ES"/>
              </w:rPr>
            </w:pPr>
          </w:p>
        </w:tc>
      </w:tr>
      <w:tr w:rsidR="00E93404" w:rsidRPr="00EF6693" w14:paraId="7A666960"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19B97266" w14:textId="29E87739"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
                <w:bCs/>
                <w:sz w:val="20"/>
                <w:szCs w:val="20"/>
                <w:lang w:val="es-ES" w:eastAsia="es-ES"/>
              </w:rPr>
              <w:t>ABRIL 2026</w:t>
            </w:r>
          </w:p>
        </w:tc>
      </w:tr>
      <w:tr w:rsidR="00E93404" w:rsidRPr="00EF6693" w14:paraId="19B363F7"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0FD92D81" w14:textId="563281CC"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E93404" w:rsidRPr="00EF6693" w14:paraId="5D2FBC4D"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6C74F033" w14:textId="606EAC97"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
                <w:bCs/>
                <w:sz w:val="20"/>
                <w:szCs w:val="20"/>
                <w:lang w:val="es-ES" w:eastAsia="es-ES"/>
              </w:rPr>
              <w:lastRenderedPageBreak/>
              <w:t>MARZO 2026</w:t>
            </w:r>
          </w:p>
        </w:tc>
      </w:tr>
      <w:tr w:rsidR="00E93404" w:rsidRPr="00EF6693" w14:paraId="5B87C30A"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414DAA36" w14:textId="10E00861" w:rsidR="00E93404" w:rsidRPr="00EF6693" w:rsidRDefault="00E93404" w:rsidP="00E93404">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E93404" w:rsidRPr="00EF6693" w14:paraId="0A19CE59"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62EBC60D" w14:textId="70CF0FFF" w:rsidR="00E93404" w:rsidRPr="00EF6693" w:rsidRDefault="00E93404" w:rsidP="00E93404">
            <w:p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FEBRERO 2026 </w:t>
            </w:r>
          </w:p>
        </w:tc>
      </w:tr>
      <w:tr w:rsidR="00E93404" w:rsidRPr="00EF6693" w14:paraId="7CD18B11" w14:textId="77777777" w:rsidTr="505DB82C">
        <w:trPr>
          <w:trHeight w:val="614"/>
        </w:trPr>
        <w:tc>
          <w:tcPr>
            <w:tcW w:w="5000" w:type="pct"/>
            <w:tcBorders>
              <w:top w:val="single" w:sz="4" w:space="0" w:color="auto"/>
              <w:left w:val="single" w:sz="4" w:space="0" w:color="auto"/>
              <w:bottom w:val="single" w:sz="4" w:space="0" w:color="auto"/>
              <w:right w:val="single" w:sz="4" w:space="0" w:color="auto"/>
            </w:tcBorders>
            <w:noWrap/>
            <w:vAlign w:val="center"/>
          </w:tcPr>
          <w:p w14:paraId="35F88620" w14:textId="77777777" w:rsidR="00E93404" w:rsidRPr="00EF6693" w:rsidRDefault="00E93404" w:rsidP="00E93404">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CAPÍTULO I. ACTIVIDADES DE CONTROL EN TERRENO</w:t>
            </w:r>
          </w:p>
          <w:p w14:paraId="1A3E544A" w14:textId="77777777" w:rsidR="00E93404" w:rsidRPr="00EF6693" w:rsidRDefault="00E93404" w:rsidP="00E93404">
            <w:pPr>
              <w:spacing w:after="0" w:line="214" w:lineRule="auto"/>
              <w:rPr>
                <w:rFonts w:ascii="gobCL" w:hAnsi="gobCL"/>
                <w:b/>
                <w:bCs/>
                <w:sz w:val="20"/>
                <w:szCs w:val="20"/>
                <w:lang w:val="es-ES" w:eastAsia="es-ES"/>
              </w:rPr>
            </w:pPr>
          </w:p>
          <w:p w14:paraId="64346C7A" w14:textId="77777777" w:rsidR="00E93404" w:rsidRPr="00EF6693" w:rsidRDefault="00E93404" w:rsidP="00E93404">
            <w:pPr>
              <w:spacing w:after="0" w:line="214" w:lineRule="auto"/>
              <w:rPr>
                <w:rFonts w:ascii="gobCL" w:hAnsi="gobCL"/>
                <w:sz w:val="20"/>
                <w:szCs w:val="20"/>
                <w:lang w:val="es-ES" w:eastAsia="es-ES"/>
              </w:rPr>
            </w:pPr>
            <w:r w:rsidRPr="00EF6693">
              <w:rPr>
                <w:rFonts w:ascii="gobCL" w:hAnsi="gobCL"/>
                <w:b/>
                <w:bCs/>
                <w:sz w:val="20"/>
                <w:szCs w:val="20"/>
                <w:lang w:val="es-ES" w:eastAsia="es-ES"/>
              </w:rPr>
              <w:t xml:space="preserve">Punto 3.1 INSPECCIÓN DE ENTIDADES DE ANÁLISIS Y DE MUESTREO: </w:t>
            </w:r>
            <w:r w:rsidRPr="00EF6693">
              <w:rPr>
                <w:rFonts w:ascii="gobCL" w:hAnsi="gobCL"/>
                <w:sz w:val="20"/>
                <w:szCs w:val="20"/>
                <w:lang w:val="es-ES" w:eastAsia="es-ES"/>
              </w:rPr>
              <w:t xml:space="preserve">Se actualiza texto en el </w:t>
            </w:r>
          </w:p>
          <w:p w14:paraId="4A327D1B" w14:textId="77777777" w:rsidR="00E93404" w:rsidRPr="00EF6693" w:rsidRDefault="00E93404" w:rsidP="00E93404">
            <w:pPr>
              <w:spacing w:after="0" w:line="214" w:lineRule="auto"/>
              <w:rPr>
                <w:rFonts w:ascii="gobCL" w:hAnsi="gobCL"/>
                <w:sz w:val="20"/>
                <w:szCs w:val="20"/>
                <w:lang w:val="es-ES" w:eastAsia="es-ES"/>
              </w:rPr>
            </w:pPr>
            <w:r w:rsidRPr="00EF6693">
              <w:rPr>
                <w:rFonts w:ascii="gobCL" w:hAnsi="gobCL"/>
                <w:sz w:val="20"/>
                <w:szCs w:val="20"/>
                <w:lang w:val="es-ES" w:eastAsia="es-ES"/>
              </w:rPr>
              <w:t>Punto de Incumplimientos Entidades de Muestreo y en Consecuencias ante incumplimiento.</w:t>
            </w:r>
          </w:p>
          <w:p w14:paraId="0DF64728" w14:textId="77777777" w:rsidR="00E93404" w:rsidRPr="00EF6693" w:rsidRDefault="00E93404" w:rsidP="00E93404">
            <w:pPr>
              <w:spacing w:after="0" w:line="214" w:lineRule="auto"/>
              <w:rPr>
                <w:rFonts w:ascii="gobCL" w:hAnsi="gobCL"/>
                <w:sz w:val="20"/>
                <w:szCs w:val="20"/>
                <w:lang w:val="es-ES" w:eastAsia="es-ES"/>
              </w:rPr>
            </w:pPr>
          </w:p>
          <w:p w14:paraId="3C1494E9" w14:textId="77777777" w:rsidR="00E93404" w:rsidRPr="00EF6693" w:rsidRDefault="00E93404" w:rsidP="00E93404">
            <w:pPr>
              <w:spacing w:after="0" w:line="214" w:lineRule="auto"/>
              <w:rPr>
                <w:rFonts w:ascii="gobCL" w:hAnsi="gobCL"/>
                <w:sz w:val="20"/>
                <w:szCs w:val="20"/>
                <w:lang w:val="es-ES" w:eastAsia="es-ES"/>
              </w:rPr>
            </w:pPr>
            <w:r w:rsidRPr="00EF6693">
              <w:rPr>
                <w:rFonts w:ascii="gobCL" w:hAnsi="gobCL"/>
                <w:b/>
                <w:bCs/>
                <w:sz w:val="20"/>
                <w:szCs w:val="20"/>
                <w:lang w:val="es-ES" w:eastAsia="es-ES"/>
              </w:rPr>
              <w:t>Punto 3.1.1 Frecuencia de Inspección</w:t>
            </w:r>
            <w:r w:rsidRPr="00EF6693">
              <w:rPr>
                <w:rFonts w:ascii="gobCL" w:hAnsi="gobCL"/>
                <w:sz w:val="20"/>
                <w:szCs w:val="20"/>
                <w:lang w:val="es-ES" w:eastAsia="es-ES"/>
              </w:rPr>
              <w:t xml:space="preserve">:  se actualiza a Entidades de muestreo como programa </w:t>
            </w:r>
          </w:p>
          <w:p w14:paraId="7CA17E24" w14:textId="77777777" w:rsidR="00E93404" w:rsidRPr="00EF6693" w:rsidRDefault="00E93404" w:rsidP="00E93404">
            <w:pPr>
              <w:spacing w:after="0" w:line="214" w:lineRule="auto"/>
              <w:rPr>
                <w:rFonts w:ascii="gobCL" w:hAnsi="gobCL"/>
                <w:sz w:val="20"/>
                <w:szCs w:val="20"/>
                <w:lang w:val="es-ES" w:eastAsia="es-ES"/>
              </w:rPr>
            </w:pPr>
            <w:r w:rsidRPr="00EF6693">
              <w:rPr>
                <w:rFonts w:ascii="gobCL" w:hAnsi="gobCL"/>
                <w:sz w:val="20"/>
                <w:szCs w:val="20"/>
                <w:lang w:val="es-ES" w:eastAsia="es-ES"/>
              </w:rPr>
              <w:t>Especial.</w:t>
            </w:r>
          </w:p>
          <w:p w14:paraId="5A712090" w14:textId="77777777" w:rsidR="00E93404" w:rsidRPr="00EF6693" w:rsidRDefault="00E93404" w:rsidP="00E93404">
            <w:pPr>
              <w:spacing w:after="0" w:line="214" w:lineRule="auto"/>
              <w:rPr>
                <w:rFonts w:ascii="gobCL" w:hAnsi="gobCL"/>
                <w:b/>
                <w:bCs/>
                <w:sz w:val="20"/>
                <w:szCs w:val="20"/>
                <w:lang w:val="es-ES" w:eastAsia="es-ES"/>
              </w:rPr>
            </w:pPr>
          </w:p>
          <w:p w14:paraId="40FB2D52" w14:textId="77777777" w:rsidR="00E93404" w:rsidRPr="00EF6693" w:rsidRDefault="00E93404" w:rsidP="00E93404">
            <w:pPr>
              <w:spacing w:after="0" w:line="214" w:lineRule="auto"/>
              <w:rPr>
                <w:rFonts w:ascii="gobCL" w:hAnsi="gobCL"/>
                <w:sz w:val="20"/>
                <w:szCs w:val="20"/>
                <w:lang w:val="es-ES" w:eastAsia="es-ES"/>
              </w:rPr>
            </w:pPr>
            <w:r w:rsidRPr="00EF6693">
              <w:rPr>
                <w:rFonts w:ascii="gobCL" w:hAnsi="gobCL"/>
                <w:b/>
                <w:bCs/>
                <w:sz w:val="20"/>
                <w:szCs w:val="20"/>
                <w:lang w:val="es-ES" w:eastAsia="es-ES"/>
              </w:rPr>
              <w:t xml:space="preserve">Punto 3.2.2 Frecuencia de inspección: </w:t>
            </w:r>
            <w:r w:rsidRPr="00EF6693">
              <w:rPr>
                <w:rFonts w:ascii="gobCL" w:hAnsi="gobCL"/>
                <w:sz w:val="20"/>
                <w:szCs w:val="20"/>
                <w:lang w:val="es-ES" w:eastAsia="es-ES"/>
              </w:rPr>
              <w:t>se actualiza tabla completa.</w:t>
            </w:r>
          </w:p>
          <w:p w14:paraId="1B0DD5D8" w14:textId="4A18D6E2" w:rsidR="00E93404" w:rsidRPr="00EF6693" w:rsidRDefault="00E93404" w:rsidP="00E93404">
            <w:pPr>
              <w:spacing w:after="0" w:line="214" w:lineRule="auto"/>
              <w:rPr>
                <w:rFonts w:ascii="gobCL" w:hAnsi="gobCL"/>
                <w:b/>
                <w:bCs/>
                <w:sz w:val="20"/>
                <w:szCs w:val="20"/>
                <w:lang w:val="es-ES" w:eastAsia="es-ES"/>
              </w:rPr>
            </w:pPr>
          </w:p>
        </w:tc>
      </w:tr>
      <w:tr w:rsidR="00E93404" w:rsidRPr="00EF6693" w14:paraId="3723BABC"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5E8F3651" w14:textId="52A594B5" w:rsidR="00E93404" w:rsidRPr="00EF6693" w:rsidRDefault="00E93404" w:rsidP="00E93404">
            <w:pPr>
              <w:spacing w:after="0" w:line="214" w:lineRule="auto"/>
              <w:rPr>
                <w:rFonts w:ascii="gobCL" w:hAnsi="gobCL"/>
                <w:b/>
                <w:bCs/>
                <w:sz w:val="20"/>
                <w:szCs w:val="20"/>
                <w:lang w:val="es-ES" w:eastAsia="es-ES"/>
              </w:rPr>
            </w:pPr>
            <w:r w:rsidRPr="00EF6693">
              <w:rPr>
                <w:rFonts w:ascii="gobCL" w:hAnsi="gobCL"/>
                <w:b/>
                <w:bCs/>
                <w:sz w:val="20"/>
                <w:szCs w:val="20"/>
                <w:lang w:val="es-ES" w:eastAsia="es-ES"/>
              </w:rPr>
              <w:t>ENERO 2026</w:t>
            </w:r>
          </w:p>
        </w:tc>
      </w:tr>
      <w:tr w:rsidR="00E93404" w:rsidRPr="00EF6693" w14:paraId="21CFD018" w14:textId="77777777" w:rsidTr="505DB82C">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671EFB5C" w14:textId="38EA8703" w:rsidR="00E93404" w:rsidRPr="00EF6693" w:rsidRDefault="00E93404" w:rsidP="00E93404">
            <w:pPr>
              <w:spacing w:after="0" w:line="214" w:lineRule="auto"/>
              <w:rPr>
                <w:rFonts w:ascii="gobCL" w:hAnsi="gobCL"/>
                <w:b/>
                <w:bCs/>
                <w:sz w:val="20"/>
                <w:szCs w:val="20"/>
                <w:lang w:val="es-ES" w:eastAsia="es-ES"/>
              </w:rPr>
            </w:pPr>
            <w:r w:rsidRPr="00EF6693">
              <w:rPr>
                <w:rFonts w:ascii="gobCL" w:hAnsi="gobCL"/>
                <w:bCs/>
                <w:sz w:val="20"/>
                <w:szCs w:val="20"/>
                <w:lang w:val="es-ES_tradnl" w:eastAsia="es-ES"/>
              </w:rPr>
              <w:t>No hay modificaciones</w:t>
            </w:r>
          </w:p>
          <w:p w14:paraId="02F8E758" w14:textId="77777777" w:rsidR="00E93404" w:rsidRPr="00EF6693" w:rsidRDefault="00E93404" w:rsidP="00E93404">
            <w:pPr>
              <w:spacing w:after="0" w:line="214" w:lineRule="auto"/>
              <w:rPr>
                <w:rFonts w:ascii="gobCL" w:hAnsi="gobCL"/>
                <w:bCs/>
                <w:sz w:val="20"/>
                <w:szCs w:val="20"/>
                <w:lang w:val="es-ES_tradnl" w:eastAsia="es-ES"/>
              </w:rPr>
            </w:pPr>
          </w:p>
        </w:tc>
      </w:tr>
    </w:tbl>
    <w:p w14:paraId="144C4567" w14:textId="77777777" w:rsidR="00DD51D8" w:rsidRDefault="00DD51D8" w:rsidP="00406E01">
      <w:pPr>
        <w:pStyle w:val="Ttulo1"/>
        <w:spacing w:line="214" w:lineRule="auto"/>
        <w:jc w:val="left"/>
        <w:rPr>
          <w:rFonts w:ascii="gobCL" w:hAnsi="gobCL"/>
          <w:noProof/>
          <w:color w:val="595959"/>
          <w:sz w:val="28"/>
          <w:szCs w:val="28"/>
          <w:lang w:eastAsia="en-US"/>
        </w:rPr>
      </w:pPr>
      <w:bookmarkStart w:id="46" w:name="_Toc205295225"/>
    </w:p>
    <w:p w14:paraId="68FF9819" w14:textId="4CCA9F40" w:rsidR="00D5652F" w:rsidRPr="00EF6693" w:rsidRDefault="006C3900" w:rsidP="00406E01">
      <w:pPr>
        <w:pStyle w:val="Ttulo1"/>
        <w:spacing w:line="214" w:lineRule="auto"/>
        <w:jc w:val="left"/>
        <w:rPr>
          <w:rFonts w:ascii="gobCL" w:hAnsi="gobCL"/>
          <w:noProof/>
          <w:color w:val="808080"/>
          <w:szCs w:val="24"/>
          <w:lang w:eastAsia="en-US"/>
        </w:rPr>
      </w:pPr>
      <w:r w:rsidRPr="00EF6693">
        <w:rPr>
          <w:rFonts w:ascii="gobCL" w:hAnsi="gobCL"/>
          <w:noProof/>
          <w:color w:val="595959"/>
          <w:sz w:val="28"/>
          <w:szCs w:val="28"/>
          <w:lang w:eastAsia="en-US"/>
        </w:rPr>
        <w:t>PARTE III ANEXOS</w:t>
      </w:r>
      <w:bookmarkEnd w:id="46"/>
      <w:r w:rsidR="00B83B95" w:rsidRPr="00EF6693">
        <w:rPr>
          <w:rFonts w:ascii="gobCL" w:hAnsi="gobCL"/>
          <w:noProof/>
          <w:color w:val="808080"/>
          <w:szCs w:val="24"/>
          <w:lang w:eastAsia="en-US"/>
        </w:rPr>
        <w:t xml:space="preserve"> </w:t>
      </w:r>
    </w:p>
    <w:p w14:paraId="6B7C8932" w14:textId="77777777" w:rsidR="00122628" w:rsidRPr="00EF6693" w:rsidRDefault="00122628" w:rsidP="00122628">
      <w:pPr>
        <w:rPr>
          <w:lang w:val="es-ES"/>
        </w:rPr>
      </w:pPr>
    </w:p>
    <w:tbl>
      <w:tblPr>
        <w:tblW w:w="5000" w:type="pct"/>
        <w:tblLook w:val="04A0" w:firstRow="1" w:lastRow="0" w:firstColumn="1" w:lastColumn="0" w:noHBand="0" w:noVBand="1"/>
      </w:tblPr>
      <w:tblGrid>
        <w:gridCol w:w="8209"/>
      </w:tblGrid>
      <w:tr w:rsidR="00B7657D" w:rsidRPr="00EF6693" w14:paraId="462460EE" w14:textId="77777777" w:rsidTr="505DB82C">
        <w:trPr>
          <w:trHeight w:val="616"/>
        </w:trPr>
        <w:tc>
          <w:tcPr>
            <w:tcW w:w="5000" w:type="pct"/>
            <w:tcBorders>
              <w:top w:val="single" w:sz="4" w:space="0" w:color="auto"/>
              <w:left w:val="single" w:sz="4" w:space="0" w:color="auto"/>
              <w:bottom w:val="single" w:sz="4" w:space="0" w:color="auto"/>
              <w:right w:val="single" w:sz="4" w:space="0" w:color="auto"/>
            </w:tcBorders>
            <w:shd w:val="clear" w:color="auto" w:fill="DBE5F1"/>
            <w:noWrap/>
          </w:tcPr>
          <w:p w14:paraId="4F6DE62E" w14:textId="1775B635" w:rsidR="00B7657D" w:rsidRDefault="00B7657D" w:rsidP="00DD4476">
            <w:pPr>
              <w:spacing w:after="0" w:line="214" w:lineRule="auto"/>
              <w:rPr>
                <w:rFonts w:ascii="gobCL" w:hAnsi="gobCL"/>
                <w:b/>
                <w:bCs/>
                <w:sz w:val="20"/>
                <w:szCs w:val="20"/>
                <w:lang w:val="es-ES" w:eastAsia="es-ES"/>
              </w:rPr>
            </w:pPr>
            <w:r>
              <w:rPr>
                <w:rFonts w:ascii="gobCL" w:hAnsi="gobCL"/>
                <w:b/>
                <w:bCs/>
                <w:sz w:val="20"/>
                <w:szCs w:val="20"/>
                <w:lang w:val="es-ES" w:eastAsia="es-ES"/>
              </w:rPr>
              <w:t xml:space="preserve">OCTUBRE </w:t>
            </w:r>
            <w:r w:rsidRPr="00EF6693">
              <w:rPr>
                <w:rFonts w:ascii="gobCL" w:hAnsi="gobCL"/>
                <w:b/>
                <w:bCs/>
                <w:sz w:val="20"/>
                <w:szCs w:val="20"/>
                <w:lang w:val="es-ES" w:eastAsia="es-ES"/>
              </w:rPr>
              <w:t>2026</w:t>
            </w:r>
          </w:p>
        </w:tc>
      </w:tr>
      <w:tr w:rsidR="00B7657D" w:rsidRPr="00EF6693" w14:paraId="3DDC42D7" w14:textId="77777777" w:rsidTr="00B7657D">
        <w:trPr>
          <w:trHeight w:val="616"/>
        </w:trPr>
        <w:tc>
          <w:tcPr>
            <w:tcW w:w="5000" w:type="pct"/>
            <w:tcBorders>
              <w:top w:val="single" w:sz="4" w:space="0" w:color="auto"/>
              <w:left w:val="single" w:sz="4" w:space="0" w:color="auto"/>
              <w:bottom w:val="single" w:sz="4" w:space="0" w:color="auto"/>
              <w:right w:val="single" w:sz="4" w:space="0" w:color="auto"/>
            </w:tcBorders>
            <w:noWrap/>
          </w:tcPr>
          <w:p w14:paraId="1FE868AE" w14:textId="77777777" w:rsidR="00B7657D" w:rsidRPr="00EF6693" w:rsidRDefault="00B7657D" w:rsidP="00B7657D">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CAPITULO II. FORMATOS / FORMULARIOS</w:t>
            </w:r>
          </w:p>
          <w:p w14:paraId="3204A850" w14:textId="77777777" w:rsidR="00B7657D" w:rsidRPr="00EF6693" w:rsidRDefault="00B7657D" w:rsidP="00B7657D">
            <w:pPr>
              <w:spacing w:after="0" w:line="214" w:lineRule="auto"/>
              <w:rPr>
                <w:rFonts w:ascii="gobCL" w:hAnsi="gobCL"/>
                <w:b/>
                <w:bCs/>
                <w:sz w:val="20"/>
                <w:szCs w:val="20"/>
                <w:lang w:val="es-ES" w:eastAsia="es-ES"/>
              </w:rPr>
            </w:pPr>
          </w:p>
          <w:p w14:paraId="77B9DB60" w14:textId="77777777" w:rsidR="00B7657D" w:rsidRPr="00EF6693" w:rsidRDefault="00B7657D" w:rsidP="00B7657D">
            <w:pPr>
              <w:spacing w:after="0" w:line="214" w:lineRule="auto"/>
              <w:rPr>
                <w:rFonts w:ascii="gobCL" w:hAnsi="gobCL"/>
                <w:b/>
                <w:bCs/>
                <w:sz w:val="20"/>
                <w:szCs w:val="20"/>
              </w:rPr>
            </w:pPr>
            <w:r w:rsidRPr="00EF6693">
              <w:rPr>
                <w:rFonts w:ascii="gobCL" w:hAnsi="gobCL"/>
                <w:b/>
                <w:bCs/>
                <w:sz w:val="20"/>
                <w:szCs w:val="20"/>
              </w:rPr>
              <w:t>AUTORIZACIÓN Y CONTROL DE ENTIDADES DE ANÁLISIS, MUESTREO Y MUESTREADORES</w:t>
            </w:r>
          </w:p>
          <w:p w14:paraId="3021FBAB" w14:textId="77777777" w:rsidR="00B7657D" w:rsidRPr="00EF6693" w:rsidRDefault="00B7657D" w:rsidP="00B7657D">
            <w:pPr>
              <w:spacing w:after="0" w:line="214" w:lineRule="auto"/>
              <w:rPr>
                <w:rFonts w:ascii="gobCL" w:hAnsi="gobCL"/>
                <w:b/>
                <w:bCs/>
                <w:sz w:val="20"/>
                <w:szCs w:val="20"/>
                <w:lang w:val="es-ES" w:eastAsia="es-ES"/>
              </w:rPr>
            </w:pPr>
          </w:p>
          <w:p w14:paraId="22C0AA76" w14:textId="13F91C5D" w:rsidR="00B7657D" w:rsidRPr="00EF6693" w:rsidRDefault="00B7657D" w:rsidP="00B7657D">
            <w:pPr>
              <w:numPr>
                <w:ilvl w:val="0"/>
                <w:numId w:val="42"/>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REPORTE DE RESULTADOS DE ANÁLISIS (RRA): </w:t>
            </w:r>
            <w:r w:rsidRPr="00EF6693">
              <w:rPr>
                <w:rFonts w:ascii="gobCL" w:hAnsi="gobCL"/>
                <w:sz w:val="20"/>
                <w:szCs w:val="20"/>
                <w:lang w:val="es-ES" w:eastAsia="es-ES"/>
              </w:rPr>
              <w:t xml:space="preserve">Se actualiza base de datos con fecha </w:t>
            </w:r>
            <w:r>
              <w:rPr>
                <w:rFonts w:ascii="gobCL" w:hAnsi="gobCL"/>
                <w:sz w:val="20"/>
                <w:szCs w:val="20"/>
                <w:lang w:val="es-ES" w:eastAsia="es-ES"/>
              </w:rPr>
              <w:t>08/10/</w:t>
            </w:r>
            <w:r w:rsidRPr="00EF6693">
              <w:rPr>
                <w:rFonts w:ascii="gobCL" w:hAnsi="gobCL"/>
                <w:sz w:val="20"/>
                <w:szCs w:val="20"/>
                <w:lang w:val="es-ES" w:eastAsia="es-ES"/>
              </w:rPr>
              <w:t xml:space="preserve">2026. </w:t>
            </w:r>
          </w:p>
          <w:p w14:paraId="54583474" w14:textId="03B44AE8" w:rsidR="00B7657D" w:rsidRPr="00EF6693" w:rsidRDefault="00B7657D" w:rsidP="00B7657D">
            <w:pPr>
              <w:numPr>
                <w:ilvl w:val="0"/>
                <w:numId w:val="42"/>
              </w:numPr>
              <w:spacing w:after="0" w:line="214" w:lineRule="auto"/>
              <w:rPr>
                <w:rFonts w:ascii="gobCL" w:hAnsi="gobCL"/>
                <w:b/>
                <w:bCs/>
                <w:sz w:val="20"/>
                <w:szCs w:val="20"/>
                <w:lang w:val="es-ES" w:eastAsia="es-ES"/>
              </w:rPr>
            </w:pPr>
            <w:r w:rsidRPr="505DB82C">
              <w:rPr>
                <w:rFonts w:ascii="gobCL" w:hAnsi="gobCL"/>
                <w:b/>
                <w:bCs/>
                <w:sz w:val="20"/>
                <w:szCs w:val="20"/>
                <w:lang w:val="es-ES" w:eastAsia="es-ES"/>
              </w:rPr>
              <w:t xml:space="preserve">REPORTE DE RESULTADOS DE ANÁLISIS FAR (RRA FAR): </w:t>
            </w:r>
            <w:r w:rsidRPr="505DB82C">
              <w:rPr>
                <w:rFonts w:ascii="gobCL" w:hAnsi="gobCL"/>
                <w:sz w:val="20"/>
                <w:szCs w:val="20"/>
                <w:lang w:val="es-ES" w:eastAsia="es-ES"/>
              </w:rPr>
              <w:t xml:space="preserve">Se actualiza base de datos con fecha </w:t>
            </w:r>
            <w:r>
              <w:rPr>
                <w:rFonts w:ascii="gobCL" w:hAnsi="gobCL"/>
                <w:sz w:val="20"/>
                <w:szCs w:val="20"/>
                <w:lang w:val="es-ES" w:eastAsia="es-ES"/>
              </w:rPr>
              <w:t>08</w:t>
            </w:r>
            <w:r w:rsidRPr="505DB82C">
              <w:rPr>
                <w:rFonts w:ascii="gobCL" w:hAnsi="gobCL"/>
                <w:sz w:val="20"/>
                <w:szCs w:val="20"/>
                <w:lang w:val="es-ES" w:eastAsia="es-ES"/>
              </w:rPr>
              <w:t>/</w:t>
            </w:r>
            <w:r>
              <w:rPr>
                <w:rFonts w:ascii="gobCL" w:hAnsi="gobCL"/>
                <w:sz w:val="20"/>
                <w:szCs w:val="20"/>
                <w:lang w:val="es-ES" w:eastAsia="es-ES"/>
              </w:rPr>
              <w:t>10</w:t>
            </w:r>
            <w:r w:rsidRPr="505DB82C">
              <w:rPr>
                <w:rFonts w:ascii="gobCL" w:hAnsi="gobCL"/>
                <w:sz w:val="20"/>
                <w:szCs w:val="20"/>
                <w:lang w:val="es-ES" w:eastAsia="es-ES"/>
              </w:rPr>
              <w:t>/2026.</w:t>
            </w:r>
          </w:p>
          <w:p w14:paraId="7CA76BB7" w14:textId="77777777" w:rsidR="00B7657D" w:rsidRDefault="00B7657D" w:rsidP="00DD4476">
            <w:pPr>
              <w:spacing w:after="0" w:line="214" w:lineRule="auto"/>
              <w:rPr>
                <w:rFonts w:ascii="gobCL" w:hAnsi="gobCL"/>
                <w:b/>
                <w:bCs/>
                <w:sz w:val="20"/>
                <w:szCs w:val="20"/>
                <w:lang w:val="es-ES" w:eastAsia="es-ES"/>
              </w:rPr>
            </w:pPr>
          </w:p>
        </w:tc>
      </w:tr>
      <w:tr w:rsidR="00D866B7" w:rsidRPr="00EF6693" w14:paraId="6452F958" w14:textId="77777777" w:rsidTr="505DB82C">
        <w:trPr>
          <w:trHeight w:val="616"/>
        </w:trPr>
        <w:tc>
          <w:tcPr>
            <w:tcW w:w="5000" w:type="pct"/>
            <w:tcBorders>
              <w:top w:val="single" w:sz="4" w:space="0" w:color="auto"/>
              <w:left w:val="single" w:sz="4" w:space="0" w:color="auto"/>
              <w:bottom w:val="single" w:sz="4" w:space="0" w:color="auto"/>
              <w:right w:val="single" w:sz="4" w:space="0" w:color="auto"/>
            </w:tcBorders>
            <w:shd w:val="clear" w:color="auto" w:fill="DBE5F1"/>
            <w:noWrap/>
          </w:tcPr>
          <w:p w14:paraId="1319EAD7" w14:textId="37208B4D" w:rsidR="00D866B7" w:rsidRDefault="001102F4" w:rsidP="00DD4476">
            <w:pPr>
              <w:spacing w:after="0" w:line="214" w:lineRule="auto"/>
              <w:rPr>
                <w:rFonts w:ascii="gobCL" w:hAnsi="gobCL"/>
                <w:b/>
                <w:bCs/>
                <w:sz w:val="20"/>
                <w:szCs w:val="20"/>
                <w:lang w:val="es-ES" w:eastAsia="es-ES"/>
              </w:rPr>
            </w:pPr>
            <w:r>
              <w:rPr>
                <w:rFonts w:ascii="gobCL" w:hAnsi="gobCL"/>
                <w:b/>
                <w:bCs/>
                <w:sz w:val="20"/>
                <w:szCs w:val="20"/>
                <w:lang w:val="es-ES" w:eastAsia="es-ES"/>
              </w:rPr>
              <w:t xml:space="preserve">SEPTIEMBRE </w:t>
            </w:r>
            <w:r w:rsidRPr="00EF6693">
              <w:rPr>
                <w:rFonts w:ascii="gobCL" w:hAnsi="gobCL"/>
                <w:b/>
                <w:bCs/>
                <w:sz w:val="20"/>
                <w:szCs w:val="20"/>
                <w:lang w:val="es-ES" w:eastAsia="es-ES"/>
              </w:rPr>
              <w:t>2026</w:t>
            </w:r>
          </w:p>
        </w:tc>
      </w:tr>
      <w:tr w:rsidR="00D866B7" w:rsidRPr="00EF6693" w14:paraId="20B208B3" w14:textId="77777777" w:rsidTr="505DB82C">
        <w:trPr>
          <w:trHeight w:val="616"/>
        </w:trPr>
        <w:tc>
          <w:tcPr>
            <w:tcW w:w="5000" w:type="pct"/>
            <w:tcBorders>
              <w:top w:val="single" w:sz="4" w:space="0" w:color="auto"/>
              <w:left w:val="single" w:sz="4" w:space="0" w:color="auto"/>
              <w:bottom w:val="single" w:sz="4" w:space="0" w:color="auto"/>
              <w:right w:val="single" w:sz="4" w:space="0" w:color="auto"/>
            </w:tcBorders>
            <w:noWrap/>
          </w:tcPr>
          <w:p w14:paraId="29B5C155" w14:textId="77777777" w:rsidR="001102F4" w:rsidRPr="00EF6693" w:rsidRDefault="001102F4" w:rsidP="001102F4">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CAPITULO II. FORMATOS / FORMULARIOS</w:t>
            </w:r>
          </w:p>
          <w:p w14:paraId="3CC69BF7" w14:textId="77777777" w:rsidR="001102F4" w:rsidRPr="00EF6693" w:rsidRDefault="001102F4" w:rsidP="001102F4">
            <w:pPr>
              <w:spacing w:after="0" w:line="214" w:lineRule="auto"/>
              <w:rPr>
                <w:rFonts w:ascii="gobCL" w:hAnsi="gobCL"/>
                <w:b/>
                <w:bCs/>
                <w:sz w:val="20"/>
                <w:szCs w:val="20"/>
                <w:lang w:val="es-ES" w:eastAsia="es-ES"/>
              </w:rPr>
            </w:pPr>
          </w:p>
          <w:p w14:paraId="2A5A3483" w14:textId="77777777" w:rsidR="001102F4" w:rsidRPr="00EF6693" w:rsidRDefault="001102F4" w:rsidP="001102F4">
            <w:pPr>
              <w:spacing w:after="0" w:line="214" w:lineRule="auto"/>
              <w:rPr>
                <w:rFonts w:ascii="gobCL" w:hAnsi="gobCL"/>
                <w:b/>
                <w:bCs/>
                <w:sz w:val="20"/>
                <w:szCs w:val="20"/>
              </w:rPr>
            </w:pPr>
            <w:r w:rsidRPr="00EF6693">
              <w:rPr>
                <w:rFonts w:ascii="gobCL" w:hAnsi="gobCL"/>
                <w:b/>
                <w:bCs/>
                <w:sz w:val="20"/>
                <w:szCs w:val="20"/>
              </w:rPr>
              <w:t>AUTORIZACIÓN Y CONTROL DE ENTIDADES DE ANÁLISIS, MUESTREO Y MUESTREADORES</w:t>
            </w:r>
          </w:p>
          <w:p w14:paraId="619D6100" w14:textId="77777777" w:rsidR="001102F4" w:rsidRPr="00EF6693" w:rsidRDefault="001102F4" w:rsidP="001102F4">
            <w:pPr>
              <w:spacing w:after="0" w:line="214" w:lineRule="auto"/>
              <w:rPr>
                <w:rFonts w:ascii="gobCL" w:hAnsi="gobCL"/>
                <w:b/>
                <w:bCs/>
                <w:sz w:val="20"/>
                <w:szCs w:val="20"/>
                <w:lang w:val="es-ES" w:eastAsia="es-ES"/>
              </w:rPr>
            </w:pPr>
          </w:p>
          <w:p w14:paraId="0EB15FF3" w14:textId="72153D1F" w:rsidR="001102F4" w:rsidRPr="00EF6693" w:rsidRDefault="001102F4" w:rsidP="001102F4">
            <w:pPr>
              <w:numPr>
                <w:ilvl w:val="0"/>
                <w:numId w:val="42"/>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REPORTE DE RESULTADOS DE ANÁLISIS (RRA): </w:t>
            </w:r>
            <w:r w:rsidRPr="00EF6693">
              <w:rPr>
                <w:rFonts w:ascii="gobCL" w:hAnsi="gobCL"/>
                <w:sz w:val="20"/>
                <w:szCs w:val="20"/>
                <w:lang w:val="es-ES" w:eastAsia="es-ES"/>
              </w:rPr>
              <w:t xml:space="preserve">Se actualiza base de datos con fecha </w:t>
            </w:r>
            <w:r w:rsidR="002632BC">
              <w:rPr>
                <w:rFonts w:ascii="gobCL" w:hAnsi="gobCL"/>
                <w:sz w:val="20"/>
                <w:szCs w:val="20"/>
                <w:lang w:val="es-ES" w:eastAsia="es-ES"/>
              </w:rPr>
              <w:t>01/09/</w:t>
            </w:r>
            <w:r w:rsidRPr="00EF6693">
              <w:rPr>
                <w:rFonts w:ascii="gobCL" w:hAnsi="gobCL"/>
                <w:sz w:val="20"/>
                <w:szCs w:val="20"/>
                <w:lang w:val="es-ES" w:eastAsia="es-ES"/>
              </w:rPr>
              <w:t xml:space="preserve">2026. </w:t>
            </w:r>
          </w:p>
          <w:p w14:paraId="45BA9D28" w14:textId="40CEF37D" w:rsidR="001102F4" w:rsidRPr="00EF6693" w:rsidRDefault="189E7212" w:rsidP="001102F4">
            <w:pPr>
              <w:numPr>
                <w:ilvl w:val="0"/>
                <w:numId w:val="42"/>
              </w:numPr>
              <w:spacing w:after="0" w:line="214" w:lineRule="auto"/>
              <w:rPr>
                <w:rFonts w:ascii="gobCL" w:hAnsi="gobCL"/>
                <w:b/>
                <w:bCs/>
                <w:sz w:val="20"/>
                <w:szCs w:val="20"/>
                <w:lang w:val="es-ES" w:eastAsia="es-ES"/>
              </w:rPr>
            </w:pPr>
            <w:r w:rsidRPr="505DB82C">
              <w:rPr>
                <w:rFonts w:ascii="gobCL" w:hAnsi="gobCL"/>
                <w:b/>
                <w:bCs/>
                <w:sz w:val="20"/>
                <w:szCs w:val="20"/>
                <w:lang w:val="es-ES" w:eastAsia="es-ES"/>
              </w:rPr>
              <w:t xml:space="preserve">REPORTE DE RESULTADOS DE ANÁLISIS FAR (RRA FAR): </w:t>
            </w:r>
            <w:r w:rsidRPr="505DB82C">
              <w:rPr>
                <w:rFonts w:ascii="gobCL" w:hAnsi="gobCL"/>
                <w:sz w:val="20"/>
                <w:szCs w:val="20"/>
                <w:lang w:val="es-ES" w:eastAsia="es-ES"/>
              </w:rPr>
              <w:t xml:space="preserve">Se actualiza base de datos con fecha </w:t>
            </w:r>
            <w:r w:rsidR="72CF6189" w:rsidRPr="505DB82C">
              <w:rPr>
                <w:rFonts w:ascii="gobCL" w:hAnsi="gobCL"/>
                <w:sz w:val="20"/>
                <w:szCs w:val="20"/>
                <w:lang w:val="es-ES" w:eastAsia="es-ES"/>
              </w:rPr>
              <w:t>01/09/2026.</w:t>
            </w:r>
          </w:p>
          <w:p w14:paraId="50AB0388" w14:textId="0C393D9A" w:rsidR="505DB82C" w:rsidRDefault="505DB82C" w:rsidP="505DB82C">
            <w:pPr>
              <w:spacing w:after="0" w:line="214" w:lineRule="auto"/>
              <w:rPr>
                <w:rFonts w:ascii="gobCL" w:hAnsi="gobCL"/>
                <w:b/>
                <w:bCs/>
                <w:sz w:val="20"/>
                <w:szCs w:val="20"/>
                <w:lang w:val="es-ES" w:eastAsia="es-ES"/>
              </w:rPr>
            </w:pPr>
          </w:p>
          <w:p w14:paraId="33FEC12E" w14:textId="6FF96702" w:rsidR="1D11972E" w:rsidRDefault="1D11972E" w:rsidP="505DB82C">
            <w:pPr>
              <w:spacing w:after="0" w:line="214" w:lineRule="auto"/>
            </w:pPr>
            <w:r w:rsidRPr="505DB82C">
              <w:rPr>
                <w:rFonts w:cs="Calibri"/>
                <w:b/>
                <w:bCs/>
                <w:sz w:val="20"/>
                <w:szCs w:val="20"/>
              </w:rPr>
              <w:lastRenderedPageBreak/>
              <w:t>CONTROL DE PROCESOS</w:t>
            </w:r>
            <w:r w:rsidRPr="505DB82C">
              <w:rPr>
                <w:rFonts w:cs="Calibri"/>
                <w:sz w:val="20"/>
                <w:szCs w:val="20"/>
              </w:rPr>
              <w:t xml:space="preserve"> </w:t>
            </w:r>
          </w:p>
          <w:p w14:paraId="3890CA1A" w14:textId="62E38663" w:rsidR="1D11972E" w:rsidRDefault="1D11972E" w:rsidP="505DB82C">
            <w:pPr>
              <w:spacing w:after="0" w:line="214" w:lineRule="auto"/>
            </w:pPr>
            <w:r w:rsidRPr="505DB82C">
              <w:rPr>
                <w:rFonts w:cs="Calibri"/>
                <w:sz w:val="20"/>
                <w:szCs w:val="20"/>
              </w:rPr>
              <w:t xml:space="preserve"> </w:t>
            </w:r>
          </w:p>
          <w:p w14:paraId="24EDF148" w14:textId="643D29B3" w:rsidR="1D11972E" w:rsidRDefault="1D11972E" w:rsidP="505DB82C">
            <w:pPr>
              <w:spacing w:after="0" w:line="214" w:lineRule="auto"/>
            </w:pPr>
            <w:r w:rsidRPr="505DB82C">
              <w:rPr>
                <w:rFonts w:cs="Calibri"/>
                <w:sz w:val="20"/>
                <w:szCs w:val="20"/>
              </w:rPr>
              <w:t>Se actualiza Solicitud de tramitación PAC – Certificación de tercera parte acreditada: En la sección de Tramite de Autorización se separan los contenidos en las partes a), b) y c), de manera equivalente a lo señalado en el procedimiento.</w:t>
            </w:r>
          </w:p>
          <w:p w14:paraId="1C63E2C7" w14:textId="02F411E5" w:rsidR="1D11972E" w:rsidRDefault="1D11972E" w:rsidP="505DB82C">
            <w:pPr>
              <w:tabs>
                <w:tab w:val="left" w:pos="0"/>
                <w:tab w:val="left" w:pos="720"/>
              </w:tabs>
              <w:spacing w:after="0" w:line="214" w:lineRule="auto"/>
            </w:pPr>
            <w:r w:rsidRPr="505DB82C">
              <w:rPr>
                <w:rFonts w:cs="Calibri"/>
                <w:sz w:val="20"/>
                <w:szCs w:val="20"/>
              </w:rPr>
              <w:t xml:space="preserve"> </w:t>
            </w:r>
          </w:p>
          <w:p w14:paraId="291EAADE" w14:textId="4C4618F8" w:rsidR="1D11972E" w:rsidRDefault="1D11972E" w:rsidP="505DB82C">
            <w:pPr>
              <w:spacing w:after="0" w:line="214" w:lineRule="auto"/>
              <w:rPr>
                <w:rFonts w:cs="Calibri"/>
                <w:b/>
                <w:bCs/>
                <w:sz w:val="20"/>
                <w:szCs w:val="20"/>
              </w:rPr>
            </w:pPr>
            <w:r w:rsidRPr="505DB82C">
              <w:rPr>
                <w:rFonts w:cs="Calibri"/>
                <w:b/>
                <w:bCs/>
                <w:sz w:val="20"/>
                <w:szCs w:val="20"/>
              </w:rPr>
              <w:t xml:space="preserve">CAPITULO III. PAUTAS </w:t>
            </w:r>
          </w:p>
          <w:p w14:paraId="1BD32958" w14:textId="37C68DD5" w:rsidR="1D11972E" w:rsidRDefault="1D11972E" w:rsidP="505DB82C">
            <w:pPr>
              <w:spacing w:after="0" w:line="214" w:lineRule="auto"/>
              <w:rPr>
                <w:rFonts w:cs="Calibri"/>
                <w:b/>
                <w:bCs/>
                <w:sz w:val="20"/>
                <w:szCs w:val="20"/>
              </w:rPr>
            </w:pPr>
            <w:r w:rsidRPr="505DB82C">
              <w:rPr>
                <w:rFonts w:cs="Calibri"/>
                <w:b/>
                <w:bCs/>
                <w:sz w:val="20"/>
                <w:szCs w:val="20"/>
              </w:rPr>
              <w:t xml:space="preserve">CONTROL DE PROCESOS </w:t>
            </w:r>
          </w:p>
          <w:p w14:paraId="12708570" w14:textId="4529FB62" w:rsidR="1D11972E" w:rsidRDefault="1D11972E" w:rsidP="505DB82C">
            <w:pPr>
              <w:spacing w:after="0" w:line="214" w:lineRule="auto"/>
            </w:pPr>
            <w:r w:rsidRPr="505DB82C">
              <w:rPr>
                <w:rFonts w:cs="Calibri"/>
                <w:sz w:val="20"/>
                <w:szCs w:val="20"/>
              </w:rPr>
              <w:t xml:space="preserve"> </w:t>
            </w:r>
          </w:p>
          <w:p w14:paraId="5898C99F" w14:textId="2E86F017" w:rsidR="1D11972E" w:rsidRDefault="1D11972E" w:rsidP="505DB82C">
            <w:pPr>
              <w:spacing w:after="0" w:line="214" w:lineRule="auto"/>
            </w:pPr>
            <w:r w:rsidRPr="505DB82C">
              <w:rPr>
                <w:rFonts w:cs="Calibri"/>
                <w:sz w:val="20"/>
                <w:szCs w:val="20"/>
              </w:rPr>
              <w:t>Se agrega la Pauta de Autorización PAC, referenciada en la Parte II, Sección II, Capítulo II, punto 1.1.4.</w:t>
            </w:r>
          </w:p>
          <w:p w14:paraId="135D5B4A" w14:textId="7F598F0E" w:rsidR="505DB82C" w:rsidRDefault="505DB82C" w:rsidP="505DB82C">
            <w:pPr>
              <w:spacing w:after="0" w:line="214" w:lineRule="auto"/>
              <w:rPr>
                <w:rFonts w:ascii="gobCL" w:hAnsi="gobCL"/>
                <w:b/>
                <w:bCs/>
                <w:sz w:val="20"/>
                <w:szCs w:val="20"/>
                <w:lang w:val="es-ES" w:eastAsia="es-ES"/>
              </w:rPr>
            </w:pPr>
          </w:p>
          <w:p w14:paraId="5E348A7F" w14:textId="348E2A71" w:rsidR="00D866B7" w:rsidRDefault="00D342C5" w:rsidP="00D342C5">
            <w:pPr>
              <w:tabs>
                <w:tab w:val="left" w:pos="5910"/>
              </w:tabs>
              <w:spacing w:after="0" w:line="214" w:lineRule="auto"/>
              <w:rPr>
                <w:rFonts w:ascii="gobCL" w:hAnsi="gobCL"/>
                <w:b/>
                <w:bCs/>
                <w:sz w:val="20"/>
                <w:szCs w:val="20"/>
                <w:lang w:val="es-ES" w:eastAsia="es-ES"/>
              </w:rPr>
            </w:pPr>
            <w:r>
              <w:rPr>
                <w:rFonts w:ascii="gobCL" w:hAnsi="gobCL"/>
                <w:b/>
                <w:bCs/>
                <w:sz w:val="20"/>
                <w:szCs w:val="20"/>
                <w:lang w:val="es-ES" w:eastAsia="es-ES"/>
              </w:rPr>
              <w:tab/>
            </w:r>
          </w:p>
        </w:tc>
      </w:tr>
      <w:tr w:rsidR="004F3B40" w:rsidRPr="00EF6693" w14:paraId="1F525809" w14:textId="77777777" w:rsidTr="505DB82C">
        <w:trPr>
          <w:trHeight w:val="616"/>
        </w:trPr>
        <w:tc>
          <w:tcPr>
            <w:tcW w:w="5000" w:type="pct"/>
            <w:tcBorders>
              <w:top w:val="single" w:sz="4" w:space="0" w:color="auto"/>
              <w:left w:val="single" w:sz="4" w:space="0" w:color="auto"/>
              <w:bottom w:val="single" w:sz="4" w:space="0" w:color="auto"/>
              <w:right w:val="single" w:sz="4" w:space="0" w:color="auto"/>
            </w:tcBorders>
            <w:shd w:val="clear" w:color="auto" w:fill="DBE5F1"/>
            <w:noWrap/>
          </w:tcPr>
          <w:p w14:paraId="21837897" w14:textId="77777777" w:rsidR="00340396" w:rsidRDefault="00340396" w:rsidP="00DD4476">
            <w:pPr>
              <w:spacing w:after="0" w:line="214" w:lineRule="auto"/>
              <w:rPr>
                <w:rFonts w:ascii="gobCL" w:hAnsi="gobCL"/>
                <w:b/>
                <w:bCs/>
                <w:sz w:val="20"/>
                <w:szCs w:val="20"/>
                <w:lang w:val="es-ES" w:eastAsia="es-ES"/>
              </w:rPr>
            </w:pPr>
          </w:p>
          <w:p w14:paraId="6A000F28" w14:textId="2FF81335" w:rsidR="004F3B40" w:rsidRDefault="002D366A" w:rsidP="00DD4476">
            <w:pPr>
              <w:spacing w:after="0" w:line="214" w:lineRule="auto"/>
              <w:rPr>
                <w:rFonts w:ascii="gobCL" w:hAnsi="gobCL"/>
                <w:b/>
                <w:bCs/>
                <w:sz w:val="20"/>
                <w:szCs w:val="20"/>
                <w:lang w:val="es-ES" w:eastAsia="es-ES"/>
              </w:rPr>
            </w:pPr>
            <w:r>
              <w:rPr>
                <w:rFonts w:ascii="gobCL" w:hAnsi="gobCL"/>
                <w:b/>
                <w:bCs/>
                <w:sz w:val="20"/>
                <w:szCs w:val="20"/>
                <w:lang w:val="es-ES" w:eastAsia="es-ES"/>
              </w:rPr>
              <w:t>AGOSTO</w:t>
            </w:r>
            <w:r w:rsidR="004F3B40" w:rsidRPr="00EF6693">
              <w:rPr>
                <w:rFonts w:ascii="gobCL" w:hAnsi="gobCL"/>
                <w:b/>
                <w:bCs/>
                <w:sz w:val="20"/>
                <w:szCs w:val="20"/>
                <w:lang w:val="es-ES" w:eastAsia="es-ES"/>
              </w:rPr>
              <w:t xml:space="preserve"> 2026</w:t>
            </w:r>
          </w:p>
        </w:tc>
      </w:tr>
      <w:tr w:rsidR="002D366A" w:rsidRPr="00EF6693" w14:paraId="48B3C845" w14:textId="77777777" w:rsidTr="505DB82C">
        <w:trPr>
          <w:trHeight w:val="616"/>
        </w:trPr>
        <w:tc>
          <w:tcPr>
            <w:tcW w:w="5000" w:type="pct"/>
            <w:tcBorders>
              <w:top w:val="single" w:sz="4" w:space="0" w:color="auto"/>
              <w:left w:val="single" w:sz="4" w:space="0" w:color="auto"/>
              <w:bottom w:val="single" w:sz="4" w:space="0" w:color="auto"/>
              <w:right w:val="single" w:sz="4" w:space="0" w:color="auto"/>
            </w:tcBorders>
            <w:noWrap/>
            <w:vAlign w:val="center"/>
          </w:tcPr>
          <w:p w14:paraId="6AA8B3CF" w14:textId="4F8C7B90" w:rsidR="39F3E630" w:rsidRDefault="39F3E630" w:rsidP="39F3E630">
            <w:pPr>
              <w:spacing w:after="0" w:line="214" w:lineRule="auto"/>
              <w:jc w:val="both"/>
              <w:rPr>
                <w:rFonts w:ascii="gobCL" w:hAnsi="gobCL"/>
                <w:b/>
                <w:bCs/>
                <w:sz w:val="20"/>
                <w:szCs w:val="20"/>
                <w:lang w:val="es-ES" w:eastAsia="es-ES"/>
              </w:rPr>
            </w:pPr>
          </w:p>
          <w:p w14:paraId="52AC566C" w14:textId="25718EC0" w:rsidR="39F3E630" w:rsidRDefault="39F3E630" w:rsidP="39F3E630">
            <w:pPr>
              <w:spacing w:after="0" w:line="214" w:lineRule="auto"/>
              <w:jc w:val="both"/>
              <w:rPr>
                <w:rFonts w:ascii="gobCL" w:hAnsi="gobCL"/>
                <w:b/>
                <w:bCs/>
                <w:sz w:val="20"/>
                <w:szCs w:val="20"/>
                <w:lang w:val="es-ES" w:eastAsia="es-ES"/>
              </w:rPr>
            </w:pPr>
          </w:p>
          <w:p w14:paraId="7C7FA64F" w14:textId="77777777" w:rsidR="002D366A" w:rsidRPr="008F2020" w:rsidRDefault="002D366A" w:rsidP="002D366A">
            <w:pPr>
              <w:spacing w:after="0" w:line="214" w:lineRule="auto"/>
              <w:jc w:val="both"/>
              <w:rPr>
                <w:rFonts w:ascii="gobCL" w:hAnsi="gobCL"/>
                <w:b/>
                <w:sz w:val="20"/>
                <w:szCs w:val="20"/>
                <w:lang w:eastAsia="es-ES"/>
              </w:rPr>
            </w:pPr>
            <w:r w:rsidRPr="008F2020">
              <w:rPr>
                <w:rFonts w:ascii="gobCL" w:hAnsi="gobCL"/>
                <w:b/>
                <w:bCs/>
                <w:sz w:val="20"/>
                <w:szCs w:val="20"/>
                <w:lang w:val="es-ES" w:eastAsia="es-ES"/>
              </w:rPr>
              <w:t>CAPITULO I.</w:t>
            </w:r>
            <w:r w:rsidRPr="008F2020">
              <w:rPr>
                <w:rFonts w:cs="Calibri"/>
                <w:b/>
                <w:bCs/>
                <w:sz w:val="20"/>
                <w:szCs w:val="20"/>
                <w:lang w:val="es-ES" w:eastAsia="es-ES"/>
              </w:rPr>
              <w:t> </w:t>
            </w:r>
            <w:r w:rsidRPr="008F2020">
              <w:rPr>
                <w:rFonts w:ascii="gobCL" w:hAnsi="gobCL"/>
                <w:b/>
                <w:bCs/>
                <w:sz w:val="20"/>
                <w:szCs w:val="20"/>
                <w:lang w:val="es-ES" w:eastAsia="es-ES"/>
              </w:rPr>
              <w:t>CERTIFICADOS DE EXPORTACI</w:t>
            </w:r>
            <w:r w:rsidRPr="008F2020">
              <w:rPr>
                <w:rFonts w:ascii="gobCL" w:hAnsi="gobCL" w:cs="gobCL"/>
                <w:b/>
                <w:bCs/>
                <w:sz w:val="20"/>
                <w:szCs w:val="20"/>
                <w:lang w:val="es-ES" w:eastAsia="es-ES"/>
              </w:rPr>
              <w:t>Ó</w:t>
            </w:r>
            <w:r w:rsidRPr="008F2020">
              <w:rPr>
                <w:rFonts w:ascii="gobCL" w:hAnsi="gobCL"/>
                <w:b/>
                <w:bCs/>
                <w:sz w:val="20"/>
                <w:szCs w:val="20"/>
                <w:lang w:val="es-ES" w:eastAsia="es-ES"/>
              </w:rPr>
              <w:t>N</w:t>
            </w:r>
            <w:r w:rsidRPr="008F2020">
              <w:rPr>
                <w:rFonts w:cs="Calibri"/>
                <w:b/>
                <w:sz w:val="20"/>
                <w:szCs w:val="20"/>
                <w:lang w:eastAsia="es-ES"/>
              </w:rPr>
              <w:t> </w:t>
            </w:r>
          </w:p>
          <w:p w14:paraId="481C1671" w14:textId="77777777" w:rsidR="002D366A" w:rsidRPr="008F2020" w:rsidRDefault="002D366A" w:rsidP="002D366A">
            <w:pPr>
              <w:spacing w:after="0" w:line="214" w:lineRule="auto"/>
              <w:jc w:val="both"/>
              <w:rPr>
                <w:rFonts w:ascii="gobCL" w:hAnsi="gobCL"/>
                <w:b/>
                <w:sz w:val="20"/>
                <w:szCs w:val="20"/>
                <w:lang w:eastAsia="es-ES"/>
              </w:rPr>
            </w:pPr>
            <w:r w:rsidRPr="008F2020">
              <w:rPr>
                <w:rFonts w:cs="Calibri"/>
                <w:b/>
                <w:sz w:val="20"/>
                <w:szCs w:val="20"/>
                <w:lang w:eastAsia="es-ES"/>
              </w:rPr>
              <w:t> </w:t>
            </w:r>
          </w:p>
          <w:p w14:paraId="7895BCB2" w14:textId="77777777" w:rsidR="002D366A" w:rsidRPr="008F2020" w:rsidRDefault="002D366A" w:rsidP="002D366A">
            <w:pPr>
              <w:spacing w:after="0" w:line="214" w:lineRule="auto"/>
              <w:jc w:val="both"/>
              <w:rPr>
                <w:rFonts w:ascii="gobCL" w:hAnsi="gobCL"/>
                <w:bCs/>
                <w:sz w:val="20"/>
                <w:szCs w:val="20"/>
                <w:lang w:eastAsia="es-ES"/>
              </w:rPr>
            </w:pPr>
            <w:r w:rsidRPr="008F2020">
              <w:rPr>
                <w:rFonts w:ascii="gobCL" w:hAnsi="gobCL"/>
                <w:bCs/>
                <w:sz w:val="20"/>
                <w:szCs w:val="20"/>
                <w:lang w:val="es-ES" w:eastAsia="es-ES"/>
              </w:rPr>
              <w:t xml:space="preserve">Se actualiza el formato de certificado para </w:t>
            </w:r>
            <w:proofErr w:type="spellStart"/>
            <w:r w:rsidRPr="008F2020">
              <w:rPr>
                <w:rFonts w:ascii="gobCL" w:hAnsi="gobCL"/>
                <w:bCs/>
                <w:sz w:val="20"/>
                <w:szCs w:val="20"/>
                <w:lang w:val="es-ES" w:eastAsia="es-ES"/>
              </w:rPr>
              <w:t>choritos</w:t>
            </w:r>
            <w:proofErr w:type="spellEnd"/>
            <w:r w:rsidRPr="008F2020">
              <w:rPr>
                <w:rFonts w:ascii="gobCL" w:hAnsi="gobCL"/>
                <w:bCs/>
                <w:sz w:val="20"/>
                <w:szCs w:val="20"/>
                <w:lang w:val="es-ES" w:eastAsia="es-ES"/>
              </w:rPr>
              <w:t xml:space="preserve"> cocidos destinados a Tunez,</w:t>
            </w:r>
            <w:r w:rsidRPr="008F2020">
              <w:rPr>
                <w:rFonts w:cs="Calibri"/>
                <w:bCs/>
                <w:sz w:val="20"/>
                <w:szCs w:val="20"/>
                <w:lang w:val="es-ES" w:eastAsia="es-ES"/>
              </w:rPr>
              <w:t> </w:t>
            </w:r>
            <w:r w:rsidRPr="008F2020">
              <w:rPr>
                <w:rFonts w:ascii="gobCL" w:hAnsi="gobCL"/>
                <w:bCs/>
                <w:sz w:val="20"/>
                <w:szCs w:val="20"/>
                <w:lang w:val="es-ES" w:eastAsia="es-ES"/>
              </w:rPr>
              <w:t>siendo este ahora aplicable tambi</w:t>
            </w:r>
            <w:r w:rsidRPr="008F2020">
              <w:rPr>
                <w:rFonts w:ascii="gobCL" w:hAnsi="gobCL" w:cs="gobCL"/>
                <w:bCs/>
                <w:sz w:val="20"/>
                <w:szCs w:val="20"/>
                <w:lang w:val="es-ES" w:eastAsia="es-ES"/>
              </w:rPr>
              <w:t>é</w:t>
            </w:r>
            <w:r w:rsidRPr="008F2020">
              <w:rPr>
                <w:rFonts w:ascii="gobCL" w:hAnsi="gobCL"/>
                <w:bCs/>
                <w:sz w:val="20"/>
                <w:szCs w:val="20"/>
                <w:lang w:val="es-ES" w:eastAsia="es-ES"/>
              </w:rPr>
              <w:t>n a la exportaci</w:t>
            </w:r>
            <w:r w:rsidRPr="008F2020">
              <w:rPr>
                <w:rFonts w:ascii="gobCL" w:hAnsi="gobCL" w:cs="gobCL"/>
                <w:bCs/>
                <w:sz w:val="20"/>
                <w:szCs w:val="20"/>
                <w:lang w:val="es-ES" w:eastAsia="es-ES"/>
              </w:rPr>
              <w:t>ó</w:t>
            </w:r>
            <w:r w:rsidRPr="008F2020">
              <w:rPr>
                <w:rFonts w:ascii="gobCL" w:hAnsi="gobCL"/>
                <w:bCs/>
                <w:sz w:val="20"/>
                <w:szCs w:val="20"/>
                <w:lang w:val="es-ES" w:eastAsia="es-ES"/>
              </w:rPr>
              <w:t xml:space="preserve">n de </w:t>
            </w:r>
            <w:proofErr w:type="spellStart"/>
            <w:r w:rsidRPr="008F2020">
              <w:rPr>
                <w:rFonts w:ascii="gobCL" w:hAnsi="gobCL"/>
                <w:bCs/>
                <w:sz w:val="20"/>
                <w:szCs w:val="20"/>
                <w:lang w:val="es-ES" w:eastAsia="es-ES"/>
              </w:rPr>
              <w:t>choritos</w:t>
            </w:r>
            <w:proofErr w:type="spellEnd"/>
            <w:r w:rsidRPr="008F2020">
              <w:rPr>
                <w:rFonts w:ascii="gobCL" w:hAnsi="gobCL"/>
                <w:bCs/>
                <w:sz w:val="20"/>
                <w:szCs w:val="20"/>
                <w:lang w:val="es-ES" w:eastAsia="es-ES"/>
              </w:rPr>
              <w:t xml:space="preserve"> o mejillones vivos.</w:t>
            </w:r>
            <w:r w:rsidRPr="008F2020">
              <w:rPr>
                <w:rFonts w:cs="Calibri"/>
                <w:bCs/>
                <w:sz w:val="20"/>
                <w:szCs w:val="20"/>
                <w:lang w:eastAsia="es-ES"/>
              </w:rPr>
              <w:t> </w:t>
            </w:r>
          </w:p>
          <w:p w14:paraId="2374FC17" w14:textId="77777777" w:rsidR="002D366A" w:rsidRPr="008F2020" w:rsidRDefault="002D366A" w:rsidP="002D366A">
            <w:pPr>
              <w:spacing w:after="0" w:line="214" w:lineRule="auto"/>
              <w:jc w:val="both"/>
              <w:rPr>
                <w:rFonts w:ascii="gobCL" w:hAnsi="gobCL"/>
                <w:bCs/>
                <w:sz w:val="20"/>
                <w:szCs w:val="20"/>
                <w:lang w:eastAsia="es-ES"/>
              </w:rPr>
            </w:pPr>
            <w:r w:rsidRPr="008F2020">
              <w:rPr>
                <w:rFonts w:cs="Calibri"/>
                <w:bCs/>
                <w:sz w:val="20"/>
                <w:szCs w:val="20"/>
                <w:lang w:eastAsia="es-ES"/>
              </w:rPr>
              <w:t> </w:t>
            </w:r>
          </w:p>
          <w:p w14:paraId="59F7C8E8" w14:textId="77777777" w:rsidR="002D366A" w:rsidRPr="008F2020" w:rsidRDefault="002D366A" w:rsidP="002D366A">
            <w:pPr>
              <w:spacing w:after="0" w:line="214" w:lineRule="auto"/>
              <w:jc w:val="both"/>
              <w:rPr>
                <w:rFonts w:ascii="gobCL" w:hAnsi="gobCL"/>
                <w:bCs/>
                <w:sz w:val="20"/>
                <w:szCs w:val="20"/>
                <w:lang w:eastAsia="es-ES"/>
              </w:rPr>
            </w:pPr>
            <w:r w:rsidRPr="008F2020">
              <w:rPr>
                <w:rFonts w:ascii="gobCL" w:hAnsi="gobCL"/>
                <w:bCs/>
                <w:sz w:val="20"/>
                <w:szCs w:val="20"/>
                <w:lang w:val="es-ES" w:eastAsia="es-ES"/>
              </w:rPr>
              <w:t>Se actualiza además el instructivo de llenado para este mismo certificado, indicando que las fechas</w:t>
            </w:r>
            <w:r w:rsidRPr="008F2020">
              <w:rPr>
                <w:rFonts w:cs="Calibri"/>
                <w:bCs/>
                <w:sz w:val="20"/>
                <w:szCs w:val="20"/>
                <w:lang w:val="es-ES" w:eastAsia="es-ES"/>
              </w:rPr>
              <w:t> </w:t>
            </w:r>
            <w:r w:rsidRPr="008F2020">
              <w:rPr>
                <w:rFonts w:ascii="gobCL" w:hAnsi="gobCL"/>
                <w:bCs/>
                <w:sz w:val="20"/>
                <w:szCs w:val="20"/>
                <w:lang w:val="es-ES" w:eastAsia="es-ES"/>
              </w:rPr>
              <w:t>de elaboraci</w:t>
            </w:r>
            <w:r w:rsidRPr="008F2020">
              <w:rPr>
                <w:rFonts w:ascii="gobCL" w:hAnsi="gobCL" w:cs="gobCL"/>
                <w:bCs/>
                <w:sz w:val="20"/>
                <w:szCs w:val="20"/>
                <w:lang w:val="es-ES" w:eastAsia="es-ES"/>
              </w:rPr>
              <w:t>ó</w:t>
            </w:r>
            <w:r w:rsidRPr="008F2020">
              <w:rPr>
                <w:rFonts w:ascii="gobCL" w:hAnsi="gobCL"/>
                <w:bCs/>
                <w:sz w:val="20"/>
                <w:szCs w:val="20"/>
                <w:lang w:val="es-ES" w:eastAsia="es-ES"/>
              </w:rPr>
              <w:t>n o lotes de producci</w:t>
            </w:r>
            <w:r w:rsidRPr="008F2020">
              <w:rPr>
                <w:rFonts w:ascii="gobCL" w:hAnsi="gobCL" w:cs="gobCL"/>
                <w:bCs/>
                <w:sz w:val="20"/>
                <w:szCs w:val="20"/>
                <w:lang w:val="es-ES" w:eastAsia="es-ES"/>
              </w:rPr>
              <w:t>ó</w:t>
            </w:r>
            <w:r w:rsidRPr="008F2020">
              <w:rPr>
                <w:rFonts w:ascii="gobCL" w:hAnsi="gobCL"/>
                <w:bCs/>
                <w:sz w:val="20"/>
                <w:szCs w:val="20"/>
                <w:lang w:val="es-ES" w:eastAsia="es-ES"/>
              </w:rPr>
              <w:t>n deben</w:t>
            </w:r>
            <w:r w:rsidRPr="008F2020">
              <w:rPr>
                <w:rFonts w:cs="Calibri"/>
                <w:bCs/>
                <w:sz w:val="20"/>
                <w:szCs w:val="20"/>
                <w:lang w:val="es-ES" w:eastAsia="es-ES"/>
              </w:rPr>
              <w:t> </w:t>
            </w:r>
            <w:r w:rsidRPr="008F2020">
              <w:rPr>
                <w:rFonts w:ascii="gobCL" w:hAnsi="gobCL"/>
                <w:bCs/>
                <w:sz w:val="20"/>
                <w:szCs w:val="20"/>
                <w:lang w:val="es-ES" w:eastAsia="es-ES"/>
              </w:rPr>
              <w:t>indicarse</w:t>
            </w:r>
            <w:r w:rsidRPr="008F2020">
              <w:rPr>
                <w:rFonts w:cs="Calibri"/>
                <w:bCs/>
                <w:sz w:val="20"/>
                <w:szCs w:val="20"/>
                <w:lang w:val="es-ES" w:eastAsia="es-ES"/>
              </w:rPr>
              <w:t> </w:t>
            </w:r>
            <w:r w:rsidRPr="008F2020">
              <w:rPr>
                <w:rFonts w:ascii="gobCL" w:hAnsi="gobCL"/>
                <w:bCs/>
                <w:sz w:val="20"/>
                <w:szCs w:val="20"/>
                <w:lang w:val="es-ES" w:eastAsia="es-ES"/>
              </w:rPr>
              <w:t>en un anexo al</w:t>
            </w:r>
            <w:r w:rsidRPr="008F2020">
              <w:rPr>
                <w:rFonts w:cs="Calibri"/>
                <w:bCs/>
                <w:sz w:val="20"/>
                <w:szCs w:val="20"/>
                <w:lang w:val="es-ES" w:eastAsia="es-ES"/>
              </w:rPr>
              <w:t> </w:t>
            </w:r>
            <w:r w:rsidRPr="008F2020">
              <w:rPr>
                <w:rFonts w:ascii="gobCL" w:hAnsi="gobCL"/>
                <w:bCs/>
                <w:sz w:val="20"/>
                <w:szCs w:val="20"/>
                <w:lang w:val="es-ES" w:eastAsia="es-ES"/>
              </w:rPr>
              <w:t>certificado.</w:t>
            </w:r>
          </w:p>
          <w:p w14:paraId="11E36239" w14:textId="77777777" w:rsidR="002D366A" w:rsidRPr="008F2020" w:rsidRDefault="002D366A" w:rsidP="39F3E630">
            <w:pPr>
              <w:spacing w:after="0" w:line="214" w:lineRule="auto"/>
              <w:jc w:val="both"/>
              <w:rPr>
                <w:rFonts w:ascii="gobCL" w:hAnsi="gobCL"/>
                <w:b/>
                <w:bCs/>
                <w:sz w:val="20"/>
                <w:szCs w:val="20"/>
                <w:lang w:eastAsia="es-ES"/>
              </w:rPr>
            </w:pPr>
          </w:p>
          <w:p w14:paraId="5C0AD189" w14:textId="77777777" w:rsidR="60885E13" w:rsidRDefault="60885E13" w:rsidP="39F3E630">
            <w:pPr>
              <w:spacing w:after="0" w:line="214" w:lineRule="auto"/>
              <w:jc w:val="both"/>
              <w:rPr>
                <w:rFonts w:ascii="gobCL" w:hAnsi="gobCL"/>
                <w:b/>
                <w:bCs/>
                <w:sz w:val="20"/>
                <w:szCs w:val="20"/>
                <w:lang w:val="es-ES" w:eastAsia="es-ES"/>
              </w:rPr>
            </w:pPr>
            <w:r w:rsidRPr="008F2020">
              <w:rPr>
                <w:rFonts w:ascii="gobCL" w:hAnsi="gobCL"/>
                <w:b/>
                <w:bCs/>
                <w:sz w:val="20"/>
                <w:szCs w:val="20"/>
                <w:lang w:val="es-ES" w:eastAsia="es-ES"/>
              </w:rPr>
              <w:t>CAPITULO II. FORMATOS / FORMULARIOS</w:t>
            </w:r>
          </w:p>
          <w:p w14:paraId="1F4AAD70" w14:textId="77777777" w:rsidR="60885E13" w:rsidRDefault="60885E13" w:rsidP="39F3E630">
            <w:pPr>
              <w:spacing w:after="0" w:line="214" w:lineRule="auto"/>
              <w:jc w:val="both"/>
              <w:rPr>
                <w:rFonts w:ascii="gobCL" w:hAnsi="gobCL"/>
                <w:b/>
                <w:bCs/>
                <w:sz w:val="20"/>
                <w:szCs w:val="20"/>
                <w:lang w:val="es-ES" w:eastAsia="es-ES"/>
              </w:rPr>
            </w:pPr>
            <w:r w:rsidRPr="39F3E630">
              <w:rPr>
                <w:rFonts w:ascii="gobCL" w:hAnsi="gobCL"/>
                <w:b/>
                <w:bCs/>
                <w:sz w:val="20"/>
                <w:szCs w:val="20"/>
                <w:lang w:val="es-ES" w:eastAsia="es-ES"/>
              </w:rPr>
              <w:t>CONTROL DE PROCESOS</w:t>
            </w:r>
          </w:p>
          <w:p w14:paraId="053A9F6D" w14:textId="0CF0B5B7" w:rsidR="60885E13" w:rsidRDefault="60885E13" w:rsidP="39F3E630">
            <w:pPr>
              <w:spacing w:after="0" w:line="214" w:lineRule="auto"/>
              <w:jc w:val="both"/>
              <w:rPr>
                <w:rFonts w:ascii="gobCL" w:hAnsi="gobCL" w:cs="gobCL"/>
                <w:sz w:val="16"/>
                <w:szCs w:val="16"/>
              </w:rPr>
            </w:pPr>
            <w:r w:rsidRPr="39F3E630">
              <w:rPr>
                <w:rFonts w:ascii="gobCL" w:eastAsia="gobCL" w:hAnsi="gobCL" w:cs="gobCL"/>
                <w:sz w:val="20"/>
                <w:szCs w:val="20"/>
              </w:rPr>
              <w:t>Se actualiza el Formulario F51 “Solicitud de Tramitación de Inscripción en Mercados de Destino”.</w:t>
            </w:r>
            <w:r w:rsidR="09F98EA1" w:rsidRPr="39F3E630">
              <w:rPr>
                <w:rFonts w:ascii="gobCL" w:hAnsi="gobCL" w:cs="gobCL"/>
                <w:color w:val="595959" w:themeColor="text1" w:themeTint="A6"/>
                <w:sz w:val="16"/>
                <w:szCs w:val="16"/>
              </w:rPr>
              <w:t xml:space="preserve"> </w:t>
            </w:r>
            <w:r w:rsidR="09F98EA1" w:rsidRPr="39F3E630">
              <w:rPr>
                <w:rFonts w:ascii="gobCL" w:hAnsi="gobCL" w:cs="gobCL"/>
                <w:color w:val="0070C0"/>
                <w:sz w:val="16"/>
                <w:szCs w:val="16"/>
              </w:rPr>
              <w:t>(M.11.09.26).</w:t>
            </w:r>
          </w:p>
          <w:p w14:paraId="5B3BD46F" w14:textId="77777777" w:rsidR="002D366A" w:rsidRDefault="002D366A" w:rsidP="002D366A">
            <w:pPr>
              <w:spacing w:after="0" w:line="214" w:lineRule="auto"/>
              <w:jc w:val="both"/>
              <w:rPr>
                <w:rFonts w:ascii="gobCL" w:hAnsi="gobCL"/>
                <w:b/>
                <w:sz w:val="20"/>
                <w:szCs w:val="20"/>
                <w:lang w:val="es-ES" w:eastAsia="es-ES"/>
              </w:rPr>
            </w:pPr>
          </w:p>
          <w:p w14:paraId="21519B37" w14:textId="77777777" w:rsidR="002D366A" w:rsidRPr="005833D5" w:rsidRDefault="002D366A" w:rsidP="002D366A">
            <w:pPr>
              <w:spacing w:after="0" w:line="214" w:lineRule="auto"/>
              <w:jc w:val="both"/>
              <w:rPr>
                <w:rFonts w:ascii="gobCL" w:hAnsi="gobCL"/>
                <w:b/>
                <w:sz w:val="20"/>
                <w:szCs w:val="20"/>
                <w:lang w:val="es-ES" w:eastAsia="es-ES"/>
              </w:rPr>
            </w:pPr>
            <w:r w:rsidRPr="005833D5">
              <w:rPr>
                <w:rFonts w:ascii="gobCL" w:hAnsi="gobCL"/>
                <w:b/>
                <w:sz w:val="20"/>
                <w:szCs w:val="20"/>
                <w:lang w:val="es-ES" w:eastAsia="es-ES"/>
              </w:rPr>
              <w:t>CAPITULO II. FORMATOS / FORMULARIOS</w:t>
            </w:r>
          </w:p>
          <w:p w14:paraId="52BC4E3E" w14:textId="77777777" w:rsidR="002D366A" w:rsidRDefault="002D366A" w:rsidP="002D366A">
            <w:pPr>
              <w:spacing w:after="0" w:line="214" w:lineRule="auto"/>
              <w:jc w:val="both"/>
              <w:rPr>
                <w:rFonts w:ascii="gobCL" w:hAnsi="gobCL"/>
                <w:b/>
                <w:bCs/>
                <w:sz w:val="20"/>
                <w:szCs w:val="20"/>
                <w:lang w:val="es-ES" w:eastAsia="es-ES"/>
              </w:rPr>
            </w:pPr>
            <w:r>
              <w:rPr>
                <w:rFonts w:ascii="gobCL" w:hAnsi="gobCL"/>
                <w:b/>
                <w:bCs/>
                <w:sz w:val="20"/>
                <w:szCs w:val="20"/>
                <w:lang w:val="es-ES" w:eastAsia="es-ES"/>
              </w:rPr>
              <w:t>CONTROL DE PROCESOS</w:t>
            </w:r>
          </w:p>
          <w:p w14:paraId="1D128262" w14:textId="77777777" w:rsidR="002D366A" w:rsidRDefault="002D366A" w:rsidP="002D366A">
            <w:pPr>
              <w:spacing w:after="0" w:line="214" w:lineRule="auto"/>
              <w:jc w:val="both"/>
              <w:rPr>
                <w:rFonts w:ascii="gobCL" w:hAnsi="gobCL"/>
                <w:sz w:val="20"/>
                <w:szCs w:val="20"/>
                <w:lang w:val="es-ES" w:eastAsia="es-ES"/>
              </w:rPr>
            </w:pPr>
            <w:r>
              <w:rPr>
                <w:rFonts w:ascii="gobCL" w:hAnsi="gobCL"/>
                <w:sz w:val="20"/>
                <w:szCs w:val="20"/>
                <w:lang w:val="es-ES" w:eastAsia="es-ES"/>
              </w:rPr>
              <w:t>En la Solicitud e tramitación inscripción en mercados de destino, se actualiza los requisitos del mercado U.E.E. eliminando la necesidad de adjuntar un listado de importadores y añadiendo un Anexo de información adicional</w:t>
            </w:r>
          </w:p>
          <w:p w14:paraId="6A20A59E" w14:textId="77777777" w:rsidR="002D366A" w:rsidRDefault="002D366A" w:rsidP="002D366A">
            <w:pPr>
              <w:spacing w:after="0" w:line="214" w:lineRule="auto"/>
              <w:jc w:val="both"/>
              <w:rPr>
                <w:rFonts w:ascii="gobCL" w:hAnsi="gobCL"/>
                <w:sz w:val="20"/>
                <w:szCs w:val="20"/>
                <w:lang w:val="es-ES" w:eastAsia="es-ES"/>
              </w:rPr>
            </w:pPr>
          </w:p>
          <w:p w14:paraId="017E8B33" w14:textId="77777777" w:rsidR="002D366A" w:rsidRDefault="002D366A" w:rsidP="002D366A">
            <w:pPr>
              <w:spacing w:after="0" w:line="214" w:lineRule="auto"/>
              <w:jc w:val="both"/>
              <w:rPr>
                <w:rFonts w:ascii="gobCL" w:hAnsi="gobCL"/>
                <w:sz w:val="20"/>
                <w:szCs w:val="20"/>
                <w:lang w:val="es-ES" w:eastAsia="es-ES"/>
              </w:rPr>
            </w:pPr>
            <w:r>
              <w:rPr>
                <w:rFonts w:ascii="gobCL" w:hAnsi="gobCL"/>
                <w:sz w:val="20"/>
                <w:szCs w:val="20"/>
                <w:lang w:val="es-ES" w:eastAsia="es-ES"/>
              </w:rPr>
              <w:t>Se añade un documento para las habilitaciones al mercado U.E.E Anexo de Información adicional.</w:t>
            </w:r>
          </w:p>
          <w:p w14:paraId="6EAECD1C" w14:textId="77777777" w:rsidR="002D366A" w:rsidRDefault="002D366A" w:rsidP="002D366A">
            <w:pPr>
              <w:spacing w:after="0" w:line="214" w:lineRule="auto"/>
              <w:jc w:val="both"/>
              <w:rPr>
                <w:rFonts w:ascii="gobCL" w:hAnsi="gobCL"/>
                <w:sz w:val="20"/>
                <w:szCs w:val="20"/>
                <w:lang w:val="es-ES" w:eastAsia="es-ES"/>
              </w:rPr>
            </w:pPr>
          </w:p>
          <w:p w14:paraId="42FFA41C" w14:textId="77777777" w:rsidR="002D366A" w:rsidRPr="00267F47" w:rsidRDefault="002D366A" w:rsidP="002D366A">
            <w:pPr>
              <w:spacing w:after="0" w:line="214" w:lineRule="auto"/>
              <w:jc w:val="both"/>
              <w:rPr>
                <w:rFonts w:ascii="gobCL" w:hAnsi="gobCL"/>
                <w:b/>
                <w:bCs/>
                <w:sz w:val="20"/>
                <w:szCs w:val="20"/>
                <w:lang w:val="es-ES" w:eastAsia="es-ES"/>
              </w:rPr>
            </w:pPr>
            <w:r w:rsidRPr="00267F47">
              <w:rPr>
                <w:rFonts w:ascii="gobCL" w:hAnsi="gobCL"/>
                <w:b/>
                <w:bCs/>
                <w:sz w:val="20"/>
                <w:szCs w:val="20"/>
                <w:lang w:val="es-ES" w:eastAsia="es-ES"/>
              </w:rPr>
              <w:t>CAPITULO III. PAUTAS</w:t>
            </w:r>
          </w:p>
          <w:p w14:paraId="64478BA1" w14:textId="77777777" w:rsidR="002D366A" w:rsidRDefault="002D366A" w:rsidP="002D366A">
            <w:pPr>
              <w:spacing w:after="0" w:line="214" w:lineRule="auto"/>
              <w:jc w:val="both"/>
              <w:rPr>
                <w:rFonts w:ascii="gobCL" w:hAnsi="gobCL"/>
                <w:b/>
                <w:bCs/>
                <w:sz w:val="20"/>
                <w:szCs w:val="20"/>
                <w:lang w:val="es-ES" w:eastAsia="es-ES"/>
              </w:rPr>
            </w:pPr>
            <w:r w:rsidRPr="00267F47">
              <w:rPr>
                <w:rFonts w:ascii="gobCL" w:hAnsi="gobCL"/>
                <w:b/>
                <w:bCs/>
                <w:sz w:val="20"/>
                <w:szCs w:val="20"/>
                <w:lang w:val="es-ES" w:eastAsia="es-ES"/>
              </w:rPr>
              <w:t>CONTROL DE PROCESOS</w:t>
            </w:r>
          </w:p>
          <w:p w14:paraId="27C487F1" w14:textId="77777777" w:rsidR="002D366A" w:rsidRDefault="002D366A" w:rsidP="002D366A">
            <w:pPr>
              <w:spacing w:after="0" w:line="214" w:lineRule="auto"/>
              <w:jc w:val="both"/>
              <w:rPr>
                <w:rFonts w:ascii="gobCL" w:hAnsi="gobCL"/>
                <w:sz w:val="20"/>
                <w:szCs w:val="20"/>
                <w:lang w:val="es-ES" w:eastAsia="es-ES"/>
              </w:rPr>
            </w:pPr>
            <w:r>
              <w:rPr>
                <w:rFonts w:ascii="gobCL" w:hAnsi="gobCL"/>
                <w:sz w:val="20"/>
                <w:szCs w:val="20"/>
                <w:lang w:val="es-ES" w:eastAsia="es-ES"/>
              </w:rPr>
              <w:t xml:space="preserve">Se actualiza la </w:t>
            </w:r>
            <w:r w:rsidRPr="00FB5A3B">
              <w:rPr>
                <w:rFonts w:ascii="gobCL" w:hAnsi="gobCL"/>
                <w:sz w:val="20"/>
                <w:szCs w:val="20"/>
                <w:lang w:val="es-ES" w:eastAsia="es-ES"/>
              </w:rPr>
              <w:t>PAUTA DE INSPECCIÓN DE INFRAESTRUCTURA Y MANEJO SANITARIO PARA ESTABLECIMIENTOS QUE ELABORAN PRODUCTOS PESQUEROS Y ACUÍCOLAS DESTINADOS A EXPORTACIÓN A LA UNIÓN ECONÓMICA EUROASIÁTICA (UEE)</w:t>
            </w:r>
            <w:r>
              <w:rPr>
                <w:rFonts w:ascii="gobCL" w:hAnsi="gobCL"/>
                <w:sz w:val="20"/>
                <w:szCs w:val="20"/>
                <w:lang w:val="es-ES" w:eastAsia="es-ES"/>
              </w:rPr>
              <w:t xml:space="preserve"> a una nueva versión 2026 con relación a las observaciones de la auditoria durante el 2025. </w:t>
            </w:r>
          </w:p>
          <w:p w14:paraId="399FE3F8" w14:textId="77777777" w:rsidR="002D366A" w:rsidRDefault="002D366A" w:rsidP="002D366A">
            <w:pPr>
              <w:spacing w:after="0" w:line="214" w:lineRule="auto"/>
              <w:jc w:val="both"/>
              <w:rPr>
                <w:rFonts w:ascii="gobCL" w:hAnsi="gobCL"/>
                <w:sz w:val="20"/>
                <w:szCs w:val="20"/>
                <w:lang w:val="es-ES" w:eastAsia="es-ES"/>
              </w:rPr>
            </w:pPr>
          </w:p>
          <w:p w14:paraId="45F97C82" w14:textId="77777777" w:rsidR="002D366A" w:rsidRDefault="002D366A" w:rsidP="002D366A">
            <w:pPr>
              <w:spacing w:after="0" w:line="214" w:lineRule="auto"/>
              <w:jc w:val="both"/>
              <w:rPr>
                <w:rFonts w:ascii="gobCL" w:hAnsi="gobCL"/>
                <w:sz w:val="20"/>
                <w:szCs w:val="20"/>
                <w:lang w:eastAsia="es-ES"/>
              </w:rPr>
            </w:pPr>
            <w:r>
              <w:rPr>
                <w:rFonts w:ascii="gobCL" w:hAnsi="gobCL"/>
                <w:sz w:val="20"/>
                <w:szCs w:val="20"/>
                <w:lang w:eastAsia="es-ES"/>
              </w:rPr>
              <w:t xml:space="preserve">Se actualiza </w:t>
            </w:r>
            <w:r w:rsidRPr="00F67E68">
              <w:rPr>
                <w:rFonts w:ascii="gobCL" w:hAnsi="gobCL"/>
                <w:sz w:val="20"/>
                <w:szCs w:val="20"/>
                <w:lang w:eastAsia="es-ES"/>
              </w:rPr>
              <w:t>PAUTA DE INSPECCIÓN DE INFRAESTRUCTURA Y MANEJO SANITARIO PARA FRIGORÍFICOS</w:t>
            </w:r>
            <w:r>
              <w:rPr>
                <w:rFonts w:ascii="gobCL" w:hAnsi="gobCL"/>
                <w:sz w:val="20"/>
                <w:szCs w:val="20"/>
                <w:lang w:eastAsia="es-ES"/>
              </w:rPr>
              <w:t xml:space="preserve"> en los requisitos específicos U.E.E. </w:t>
            </w:r>
            <w:r w:rsidRPr="00321941">
              <w:rPr>
                <w:rFonts w:ascii="gobCL" w:hAnsi="gobCL"/>
                <w:sz w:val="20"/>
                <w:szCs w:val="20"/>
                <w:lang w:eastAsia="es-ES"/>
              </w:rPr>
              <w:t>Se elimina la normativa no vigente</w:t>
            </w:r>
            <w:r>
              <w:rPr>
                <w:rFonts w:ascii="gobCL" w:hAnsi="gobCL"/>
                <w:sz w:val="20"/>
                <w:szCs w:val="20"/>
                <w:lang w:eastAsia="es-ES"/>
              </w:rPr>
              <w:t xml:space="preserve">. En consecuencia, se eliminan los criterios de evaluación de presencia de hongos y superficie. Sin perjuicio de lo anterior, se indica que deben asegurar la eficacia de sus procedimientos de limpieza a través de controles microbiológicos definidos por la empresa. </w:t>
            </w:r>
          </w:p>
          <w:p w14:paraId="0F2A51C9" w14:textId="77777777" w:rsidR="002D366A" w:rsidRDefault="002D366A" w:rsidP="002D366A">
            <w:pPr>
              <w:spacing w:after="0" w:line="214" w:lineRule="auto"/>
              <w:jc w:val="both"/>
              <w:rPr>
                <w:rFonts w:ascii="gobCL" w:hAnsi="gobCL"/>
                <w:sz w:val="20"/>
                <w:szCs w:val="20"/>
                <w:lang w:eastAsia="es-ES"/>
              </w:rPr>
            </w:pPr>
          </w:p>
          <w:p w14:paraId="6590353A" w14:textId="77777777" w:rsidR="002D366A" w:rsidRPr="00FB5A3B" w:rsidRDefault="002D366A" w:rsidP="002D366A">
            <w:pPr>
              <w:spacing w:after="0" w:line="214" w:lineRule="auto"/>
              <w:jc w:val="both"/>
              <w:rPr>
                <w:rFonts w:ascii="gobCL" w:hAnsi="gobCL"/>
                <w:sz w:val="20"/>
                <w:szCs w:val="20"/>
                <w:lang w:val="es-ES" w:eastAsia="es-ES"/>
              </w:rPr>
            </w:pPr>
            <w:r>
              <w:rPr>
                <w:rFonts w:ascii="gobCL" w:hAnsi="gobCL"/>
                <w:sz w:val="20"/>
                <w:szCs w:val="20"/>
                <w:lang w:eastAsia="es-ES"/>
              </w:rPr>
              <w:t xml:space="preserve">Se actualiza </w:t>
            </w:r>
            <w:r w:rsidRPr="00984ACE">
              <w:rPr>
                <w:rFonts w:ascii="gobCL" w:hAnsi="gobCL"/>
                <w:sz w:val="20"/>
                <w:szCs w:val="20"/>
                <w:lang w:eastAsia="es-ES"/>
              </w:rPr>
              <w:t>PAUTA DE INSPECCIÓN DE INFRAESTRUCTURA Y MANEJO SANITARIO PARA PLANTAS DE EXPORTACIÓN DE PRODUCTOS PESQUEROS DESTINADOS AL CONSUMO HUMANO</w:t>
            </w:r>
            <w:r>
              <w:rPr>
                <w:rFonts w:ascii="gobCL" w:hAnsi="gobCL"/>
                <w:sz w:val="20"/>
                <w:szCs w:val="20"/>
                <w:lang w:eastAsia="es-ES"/>
              </w:rPr>
              <w:t xml:space="preserve"> en el punto </w:t>
            </w:r>
            <w:r>
              <w:rPr>
                <w:rFonts w:ascii="gobCL" w:hAnsi="gobCL"/>
                <w:sz w:val="20"/>
                <w:szCs w:val="20"/>
                <w:lang w:eastAsia="es-ES"/>
              </w:rPr>
              <w:lastRenderedPageBreak/>
              <w:t xml:space="preserve">U3 especificando el almacenamiento adecuado según las condiciones establecidas por el fabricante. </w:t>
            </w:r>
          </w:p>
          <w:p w14:paraId="7132E623" w14:textId="77777777" w:rsidR="002D366A" w:rsidRDefault="002D366A" w:rsidP="002D366A">
            <w:pPr>
              <w:spacing w:after="0" w:line="214" w:lineRule="auto"/>
              <w:rPr>
                <w:rFonts w:ascii="gobCL" w:hAnsi="gobCL"/>
                <w:b/>
                <w:bCs/>
                <w:sz w:val="20"/>
                <w:szCs w:val="20"/>
                <w:lang w:val="es-ES" w:eastAsia="es-ES"/>
              </w:rPr>
            </w:pPr>
          </w:p>
        </w:tc>
      </w:tr>
      <w:tr w:rsidR="002D366A" w:rsidRPr="00EF6693" w14:paraId="4543D182" w14:textId="77777777" w:rsidTr="505DB82C">
        <w:trPr>
          <w:trHeight w:val="616"/>
        </w:trPr>
        <w:tc>
          <w:tcPr>
            <w:tcW w:w="5000" w:type="pct"/>
            <w:tcBorders>
              <w:top w:val="single" w:sz="4" w:space="0" w:color="auto"/>
              <w:left w:val="single" w:sz="4" w:space="0" w:color="auto"/>
              <w:bottom w:val="single" w:sz="4" w:space="0" w:color="auto"/>
              <w:right w:val="single" w:sz="4" w:space="0" w:color="auto"/>
            </w:tcBorders>
            <w:shd w:val="clear" w:color="auto" w:fill="DBE5F1"/>
            <w:noWrap/>
          </w:tcPr>
          <w:p w14:paraId="3601B0CF" w14:textId="77777777" w:rsidR="002D366A" w:rsidRDefault="002D366A" w:rsidP="002D366A">
            <w:pPr>
              <w:spacing w:after="0" w:line="214" w:lineRule="auto"/>
              <w:rPr>
                <w:rFonts w:ascii="gobCL" w:hAnsi="gobCL"/>
                <w:b/>
                <w:bCs/>
                <w:sz w:val="20"/>
                <w:szCs w:val="20"/>
                <w:lang w:val="es-ES" w:eastAsia="es-ES"/>
              </w:rPr>
            </w:pPr>
          </w:p>
          <w:p w14:paraId="6E942B08" w14:textId="7D9E1E6A" w:rsidR="002D366A" w:rsidRDefault="002D366A" w:rsidP="002D366A">
            <w:pPr>
              <w:spacing w:after="0" w:line="214" w:lineRule="auto"/>
              <w:rPr>
                <w:rFonts w:ascii="gobCL" w:hAnsi="gobCL"/>
                <w:b/>
                <w:bCs/>
                <w:sz w:val="20"/>
                <w:szCs w:val="20"/>
                <w:lang w:val="es-ES" w:eastAsia="es-ES"/>
              </w:rPr>
            </w:pPr>
            <w:r>
              <w:rPr>
                <w:rFonts w:ascii="gobCL" w:hAnsi="gobCL"/>
                <w:b/>
                <w:bCs/>
                <w:sz w:val="20"/>
                <w:szCs w:val="20"/>
                <w:lang w:val="es-ES" w:eastAsia="es-ES"/>
              </w:rPr>
              <w:t>JULIO</w:t>
            </w:r>
            <w:r w:rsidRPr="00EF6693">
              <w:rPr>
                <w:rFonts w:ascii="gobCL" w:hAnsi="gobCL"/>
                <w:b/>
                <w:bCs/>
                <w:sz w:val="20"/>
                <w:szCs w:val="20"/>
                <w:lang w:val="es-ES" w:eastAsia="es-ES"/>
              </w:rPr>
              <w:t xml:space="preserve"> 2026</w:t>
            </w:r>
          </w:p>
        </w:tc>
      </w:tr>
      <w:tr w:rsidR="002D366A" w:rsidRPr="00EF6693" w14:paraId="1273C4FD" w14:textId="77777777" w:rsidTr="505DB82C">
        <w:trPr>
          <w:trHeight w:val="616"/>
        </w:trPr>
        <w:tc>
          <w:tcPr>
            <w:tcW w:w="5000" w:type="pct"/>
            <w:tcBorders>
              <w:top w:val="single" w:sz="4" w:space="0" w:color="auto"/>
              <w:left w:val="single" w:sz="4" w:space="0" w:color="auto"/>
              <w:bottom w:val="single" w:sz="4" w:space="0" w:color="auto"/>
              <w:right w:val="single" w:sz="4" w:space="0" w:color="auto"/>
            </w:tcBorders>
            <w:noWrap/>
          </w:tcPr>
          <w:p w14:paraId="37BB1800" w14:textId="77777777" w:rsidR="002D366A" w:rsidRDefault="002D366A" w:rsidP="002D366A">
            <w:pPr>
              <w:spacing w:after="0" w:line="214" w:lineRule="auto"/>
              <w:rPr>
                <w:rFonts w:ascii="gobCL" w:hAnsi="gobCL"/>
                <w:b/>
                <w:bCs/>
                <w:sz w:val="20"/>
                <w:szCs w:val="20"/>
                <w:lang w:val="es-ES" w:eastAsia="es-ES"/>
              </w:rPr>
            </w:pPr>
          </w:p>
          <w:p w14:paraId="39EE58C5" w14:textId="77777777" w:rsidR="002D366A" w:rsidRPr="005833D5" w:rsidRDefault="002D366A" w:rsidP="002D366A">
            <w:pPr>
              <w:spacing w:after="0" w:line="214" w:lineRule="auto"/>
              <w:rPr>
                <w:rFonts w:ascii="gobCL" w:hAnsi="gobCL"/>
                <w:b/>
                <w:sz w:val="20"/>
                <w:szCs w:val="20"/>
                <w:lang w:val="es-ES" w:eastAsia="es-ES"/>
              </w:rPr>
            </w:pPr>
            <w:r w:rsidRPr="005833D5">
              <w:rPr>
                <w:rFonts w:ascii="gobCL" w:hAnsi="gobCL"/>
                <w:b/>
                <w:sz w:val="20"/>
                <w:szCs w:val="20"/>
                <w:lang w:val="es-ES" w:eastAsia="es-ES"/>
              </w:rPr>
              <w:t>CAPITULO II. FORMATOS / FORMULARIOS</w:t>
            </w:r>
          </w:p>
          <w:p w14:paraId="07D050F7" w14:textId="77777777" w:rsidR="002D366A" w:rsidRPr="005833D5" w:rsidRDefault="002D366A" w:rsidP="002D366A">
            <w:pPr>
              <w:spacing w:after="0" w:line="214" w:lineRule="auto"/>
              <w:rPr>
                <w:rFonts w:ascii="gobCL" w:hAnsi="gobCL"/>
                <w:b/>
                <w:bCs/>
                <w:sz w:val="20"/>
                <w:szCs w:val="20"/>
                <w:lang w:val="es-ES" w:eastAsia="es-ES"/>
              </w:rPr>
            </w:pPr>
          </w:p>
          <w:p w14:paraId="0A1DAF86" w14:textId="1894C8CF" w:rsidR="002D366A" w:rsidRPr="00DB65E9" w:rsidRDefault="002D366A" w:rsidP="002D366A">
            <w:pPr>
              <w:spacing w:after="0" w:line="214" w:lineRule="auto"/>
              <w:rPr>
                <w:rFonts w:ascii="gobCL" w:hAnsi="gobCL"/>
                <w:b/>
                <w:sz w:val="20"/>
                <w:szCs w:val="20"/>
              </w:rPr>
            </w:pPr>
            <w:r w:rsidRPr="00DB65E9">
              <w:rPr>
                <w:rFonts w:ascii="gobCL" w:hAnsi="gobCL"/>
                <w:b/>
                <w:sz w:val="20"/>
                <w:szCs w:val="20"/>
              </w:rPr>
              <w:t>CONTROL DE PROCESOS</w:t>
            </w:r>
          </w:p>
          <w:p w14:paraId="78FF88BB" w14:textId="6FD1A297" w:rsidR="002D366A" w:rsidRPr="00340396" w:rsidRDefault="002D366A" w:rsidP="002D366A">
            <w:pPr>
              <w:spacing w:after="0" w:line="214" w:lineRule="auto"/>
            </w:pPr>
            <w:r w:rsidRPr="089D8CF9">
              <w:rPr>
                <w:rFonts w:cs="Calibri"/>
                <w:color w:val="000000" w:themeColor="text1"/>
                <w:sz w:val="20"/>
                <w:szCs w:val="20"/>
              </w:rPr>
              <w:t xml:space="preserve"> </w:t>
            </w:r>
          </w:p>
          <w:p w14:paraId="5F090780" w14:textId="3950648F" w:rsidR="002D366A" w:rsidRPr="00DB65E9" w:rsidRDefault="002D366A" w:rsidP="002D366A">
            <w:pPr>
              <w:spacing w:after="0" w:line="214" w:lineRule="auto"/>
              <w:rPr>
                <w:rFonts w:ascii="gobCL" w:hAnsi="gobCL"/>
              </w:rPr>
            </w:pPr>
            <w:r w:rsidRPr="00DB65E9">
              <w:rPr>
                <w:rFonts w:ascii="gobCL" w:hAnsi="gobCL" w:cs="Calibri"/>
                <w:color w:val="000000" w:themeColor="text1"/>
                <w:sz w:val="20"/>
                <w:szCs w:val="20"/>
              </w:rPr>
              <w:t>Se actualiza Solicitud de tramitación PAC – Certificación de tercera parte acreditada:</w:t>
            </w:r>
          </w:p>
          <w:p w14:paraId="20A658DB" w14:textId="62D28FB6" w:rsidR="002D366A" w:rsidRPr="00DB65E9" w:rsidRDefault="002D366A" w:rsidP="002D366A">
            <w:pPr>
              <w:pStyle w:val="Prrafodelista"/>
              <w:numPr>
                <w:ilvl w:val="0"/>
                <w:numId w:val="37"/>
              </w:numPr>
              <w:spacing w:after="0" w:line="214" w:lineRule="auto"/>
              <w:rPr>
                <w:rFonts w:ascii="gobCL" w:hAnsi="gobCL" w:cs="Calibri"/>
                <w:color w:val="000000" w:themeColor="text1"/>
                <w:sz w:val="20"/>
                <w:szCs w:val="20"/>
              </w:rPr>
            </w:pPr>
            <w:r w:rsidRPr="00DB65E9">
              <w:rPr>
                <w:rFonts w:ascii="gobCL" w:hAnsi="gobCL" w:cs="Calibri"/>
                <w:color w:val="000000" w:themeColor="text1"/>
                <w:sz w:val="20"/>
                <w:szCs w:val="20"/>
              </w:rPr>
              <w:t xml:space="preserve">Punto 3 se agregan nuevos estándares reconocidos por </w:t>
            </w:r>
            <w:proofErr w:type="spellStart"/>
            <w:r w:rsidRPr="00DB65E9">
              <w:rPr>
                <w:rFonts w:ascii="gobCL" w:hAnsi="gobCL" w:cs="Calibri"/>
                <w:color w:val="000000" w:themeColor="text1"/>
                <w:sz w:val="20"/>
                <w:szCs w:val="20"/>
              </w:rPr>
              <w:t>Sernapesca</w:t>
            </w:r>
            <w:proofErr w:type="spellEnd"/>
          </w:p>
          <w:p w14:paraId="19C70E5C" w14:textId="3A0C3F75" w:rsidR="002D366A" w:rsidRPr="00DB65E9" w:rsidRDefault="002D366A" w:rsidP="002D366A">
            <w:pPr>
              <w:pStyle w:val="Prrafodelista"/>
              <w:numPr>
                <w:ilvl w:val="0"/>
                <w:numId w:val="37"/>
              </w:numPr>
              <w:spacing w:after="0" w:line="214" w:lineRule="auto"/>
              <w:rPr>
                <w:rFonts w:ascii="gobCL" w:hAnsi="gobCL" w:cs="Calibri"/>
                <w:color w:val="000000" w:themeColor="text1"/>
                <w:sz w:val="20"/>
                <w:szCs w:val="20"/>
              </w:rPr>
            </w:pPr>
            <w:r w:rsidRPr="00DB65E9">
              <w:rPr>
                <w:rFonts w:ascii="gobCL" w:hAnsi="gobCL" w:cs="Calibri"/>
                <w:color w:val="000000" w:themeColor="text1"/>
                <w:sz w:val="20"/>
                <w:szCs w:val="20"/>
              </w:rPr>
              <w:t>En las partes A, B y C se actualizan términos y se mejora la redacción</w:t>
            </w:r>
          </w:p>
          <w:p w14:paraId="40297B21" w14:textId="0AE8B8D3" w:rsidR="002D366A" w:rsidRPr="00DB65E9" w:rsidRDefault="002D366A" w:rsidP="002D366A">
            <w:pPr>
              <w:spacing w:after="0" w:line="214" w:lineRule="auto"/>
              <w:rPr>
                <w:rFonts w:ascii="gobCL" w:hAnsi="gobCL"/>
              </w:rPr>
            </w:pPr>
            <w:r w:rsidRPr="00DB65E9">
              <w:rPr>
                <w:rFonts w:ascii="gobCL" w:hAnsi="gobCL" w:cs="Calibri"/>
                <w:color w:val="000000" w:themeColor="text1"/>
                <w:sz w:val="20"/>
                <w:szCs w:val="20"/>
              </w:rPr>
              <w:t xml:space="preserve"> </w:t>
            </w:r>
          </w:p>
          <w:p w14:paraId="3F41C806" w14:textId="4B47362D" w:rsidR="002D366A" w:rsidRPr="00DB65E9" w:rsidRDefault="002D366A" w:rsidP="002D366A">
            <w:pPr>
              <w:spacing w:after="0" w:line="214" w:lineRule="auto"/>
              <w:rPr>
                <w:rFonts w:ascii="gobCL" w:hAnsi="gobCL"/>
              </w:rPr>
            </w:pPr>
            <w:r w:rsidRPr="00DB65E9">
              <w:rPr>
                <w:rFonts w:ascii="gobCL" w:hAnsi="gobCL" w:cs="Calibri"/>
                <w:color w:val="000000" w:themeColor="text1"/>
                <w:sz w:val="20"/>
                <w:szCs w:val="20"/>
              </w:rPr>
              <w:t>Se actualiza la Solicitud de tramitación PAC – Certificación de tercera parte acreditada</w:t>
            </w:r>
          </w:p>
          <w:p w14:paraId="6C689D5E" w14:textId="70DC6111" w:rsidR="002D366A" w:rsidRPr="00DB65E9" w:rsidRDefault="002D366A" w:rsidP="002D366A">
            <w:pPr>
              <w:pStyle w:val="Prrafodelista"/>
              <w:numPr>
                <w:ilvl w:val="0"/>
                <w:numId w:val="48"/>
              </w:numPr>
              <w:spacing w:after="0" w:line="214" w:lineRule="auto"/>
              <w:rPr>
                <w:rFonts w:ascii="gobCL" w:hAnsi="gobCL" w:cs="Calibri"/>
                <w:color w:val="000000" w:themeColor="text1"/>
                <w:sz w:val="20"/>
                <w:szCs w:val="20"/>
              </w:rPr>
            </w:pPr>
            <w:r w:rsidRPr="00DB65E9">
              <w:rPr>
                <w:rFonts w:ascii="gobCL" w:hAnsi="gobCL" w:cs="Calibri"/>
                <w:color w:val="000000" w:themeColor="text1"/>
                <w:sz w:val="20"/>
                <w:szCs w:val="20"/>
              </w:rPr>
              <w:t>En la parte B se agrega la pregunta ¿Se solicita información técnica adicional al establecimiento? Si la respuesta es sí describa el requerimiento</w:t>
            </w:r>
          </w:p>
          <w:p w14:paraId="207E3FE0" w14:textId="77777777" w:rsidR="002D366A" w:rsidRPr="00340396" w:rsidRDefault="002D366A" w:rsidP="002D366A">
            <w:pPr>
              <w:pStyle w:val="Prrafodelista"/>
              <w:spacing w:after="0" w:line="214" w:lineRule="auto"/>
              <w:rPr>
                <w:rFonts w:cs="Calibri"/>
                <w:color w:val="000000" w:themeColor="text1"/>
                <w:sz w:val="20"/>
                <w:szCs w:val="20"/>
              </w:rPr>
            </w:pPr>
          </w:p>
          <w:p w14:paraId="271C7439" w14:textId="77777777" w:rsidR="002D366A" w:rsidRPr="005833D5" w:rsidRDefault="002D366A" w:rsidP="002D366A">
            <w:pPr>
              <w:spacing w:after="0" w:line="214" w:lineRule="auto"/>
              <w:rPr>
                <w:rFonts w:ascii="gobCL" w:hAnsi="gobCL"/>
                <w:b/>
                <w:bCs/>
                <w:sz w:val="20"/>
                <w:szCs w:val="20"/>
              </w:rPr>
            </w:pPr>
            <w:r w:rsidRPr="005833D5">
              <w:rPr>
                <w:rFonts w:ascii="gobCL" w:hAnsi="gobCL"/>
                <w:b/>
                <w:bCs/>
                <w:sz w:val="20"/>
                <w:szCs w:val="20"/>
              </w:rPr>
              <w:t>AUTORIZACIÓN Y CONTROL DE ENTIDADES DE ANÁLISIS, MUESTREO Y MUESTREADORES</w:t>
            </w:r>
          </w:p>
          <w:p w14:paraId="09A3816E" w14:textId="77777777" w:rsidR="002D366A" w:rsidRPr="005833D5" w:rsidRDefault="002D366A" w:rsidP="002D366A">
            <w:pPr>
              <w:spacing w:after="0" w:line="214" w:lineRule="auto"/>
              <w:rPr>
                <w:rFonts w:ascii="gobCL" w:hAnsi="gobCL"/>
                <w:b/>
                <w:bCs/>
                <w:sz w:val="20"/>
                <w:szCs w:val="20"/>
              </w:rPr>
            </w:pPr>
          </w:p>
          <w:p w14:paraId="60A920D1" w14:textId="77777777" w:rsidR="002D366A" w:rsidRPr="005833D5" w:rsidRDefault="002D366A" w:rsidP="002D366A">
            <w:pPr>
              <w:numPr>
                <w:ilvl w:val="0"/>
                <w:numId w:val="42"/>
              </w:numPr>
              <w:spacing w:after="0" w:line="214" w:lineRule="auto"/>
              <w:rPr>
                <w:rFonts w:ascii="gobCL" w:hAnsi="gobCL"/>
                <w:b/>
                <w:bCs/>
                <w:sz w:val="20"/>
                <w:szCs w:val="20"/>
                <w:lang w:val="es-ES" w:eastAsia="es-ES"/>
              </w:rPr>
            </w:pPr>
            <w:r w:rsidRPr="005833D5">
              <w:rPr>
                <w:rFonts w:ascii="gobCL" w:hAnsi="gobCL"/>
                <w:b/>
                <w:bCs/>
                <w:sz w:val="20"/>
                <w:szCs w:val="20"/>
                <w:lang w:val="es-ES" w:eastAsia="es-ES"/>
              </w:rPr>
              <w:t xml:space="preserve">REPORTE DE RESULTADOS DE ANÁLISIS (RRA): </w:t>
            </w:r>
            <w:r w:rsidRPr="005833D5">
              <w:rPr>
                <w:rFonts w:ascii="gobCL" w:hAnsi="gobCL"/>
                <w:sz w:val="20"/>
                <w:szCs w:val="20"/>
                <w:lang w:val="es-ES" w:eastAsia="es-ES"/>
              </w:rPr>
              <w:t xml:space="preserve">Se actualiza base de datos con fecha 08/07/2026. </w:t>
            </w:r>
          </w:p>
          <w:p w14:paraId="535CD32F" w14:textId="77777777" w:rsidR="002D366A" w:rsidRPr="005833D5" w:rsidRDefault="002D366A" w:rsidP="002D366A">
            <w:pPr>
              <w:numPr>
                <w:ilvl w:val="0"/>
                <w:numId w:val="42"/>
              </w:numPr>
              <w:spacing w:after="0" w:line="214" w:lineRule="auto"/>
              <w:rPr>
                <w:rFonts w:ascii="gobCL" w:hAnsi="gobCL"/>
                <w:b/>
                <w:bCs/>
                <w:sz w:val="20"/>
                <w:szCs w:val="20"/>
                <w:lang w:val="es-ES" w:eastAsia="es-ES"/>
              </w:rPr>
            </w:pPr>
            <w:r w:rsidRPr="005833D5">
              <w:rPr>
                <w:rFonts w:ascii="gobCL" w:hAnsi="gobCL"/>
                <w:b/>
                <w:bCs/>
                <w:sz w:val="20"/>
                <w:szCs w:val="20"/>
                <w:lang w:val="es-ES" w:eastAsia="es-ES"/>
              </w:rPr>
              <w:t xml:space="preserve">REPORTE DE RESULTADOS DE ANÁLISIS FAR (RRA FAR): </w:t>
            </w:r>
            <w:r w:rsidRPr="005833D5">
              <w:rPr>
                <w:rFonts w:ascii="gobCL" w:hAnsi="gobCL"/>
                <w:sz w:val="20"/>
                <w:szCs w:val="20"/>
                <w:lang w:val="es-ES" w:eastAsia="es-ES"/>
              </w:rPr>
              <w:t>Se actualiza base de datos con fecha 08/07/2026.</w:t>
            </w:r>
          </w:p>
          <w:p w14:paraId="46C8FE66" w14:textId="1B148D45" w:rsidR="002D366A" w:rsidRPr="00340396" w:rsidRDefault="002D366A" w:rsidP="002D366A">
            <w:pPr>
              <w:spacing w:after="0" w:line="214" w:lineRule="auto"/>
              <w:rPr>
                <w:rFonts w:ascii="gobCL" w:hAnsi="gobCL"/>
                <w:sz w:val="20"/>
                <w:szCs w:val="20"/>
                <w:lang w:val="es-ES" w:eastAsia="es-ES"/>
              </w:rPr>
            </w:pPr>
          </w:p>
          <w:p w14:paraId="35081754" w14:textId="77777777" w:rsidR="002D366A" w:rsidRDefault="002D366A" w:rsidP="002D366A">
            <w:pPr>
              <w:spacing w:after="0" w:line="214" w:lineRule="auto"/>
              <w:rPr>
                <w:rFonts w:ascii="gobCL" w:hAnsi="gobCL"/>
                <w:b/>
                <w:bCs/>
                <w:sz w:val="20"/>
                <w:szCs w:val="20"/>
                <w:lang w:val="es-ES" w:eastAsia="es-ES"/>
              </w:rPr>
            </w:pPr>
          </w:p>
        </w:tc>
      </w:tr>
      <w:tr w:rsidR="002D366A" w:rsidRPr="00EF6693" w14:paraId="08582792" w14:textId="77777777" w:rsidTr="505DB82C">
        <w:trPr>
          <w:trHeight w:val="616"/>
        </w:trPr>
        <w:tc>
          <w:tcPr>
            <w:tcW w:w="5000" w:type="pct"/>
            <w:tcBorders>
              <w:top w:val="single" w:sz="4" w:space="0" w:color="auto"/>
              <w:left w:val="single" w:sz="4" w:space="0" w:color="auto"/>
              <w:bottom w:val="single" w:sz="4" w:space="0" w:color="auto"/>
              <w:right w:val="single" w:sz="4" w:space="0" w:color="auto"/>
            </w:tcBorders>
            <w:shd w:val="clear" w:color="auto" w:fill="DAE9F7" w:themeFill="text2" w:themeFillTint="1A"/>
            <w:noWrap/>
          </w:tcPr>
          <w:p w14:paraId="200CA9F7" w14:textId="77777777" w:rsidR="002D366A" w:rsidRDefault="002D366A" w:rsidP="002D366A">
            <w:pPr>
              <w:spacing w:after="0" w:line="214" w:lineRule="auto"/>
              <w:rPr>
                <w:rFonts w:ascii="gobCL" w:hAnsi="gobCL"/>
                <w:b/>
                <w:bCs/>
                <w:sz w:val="20"/>
                <w:szCs w:val="20"/>
                <w:lang w:val="es-ES" w:eastAsia="es-ES"/>
              </w:rPr>
            </w:pPr>
          </w:p>
          <w:p w14:paraId="4FE1110E" w14:textId="4BB5FF36" w:rsidR="002D366A" w:rsidRPr="00EF6693" w:rsidRDefault="002D366A" w:rsidP="002D366A">
            <w:pPr>
              <w:spacing w:after="0" w:line="214" w:lineRule="auto"/>
              <w:rPr>
                <w:rFonts w:ascii="gobCL" w:hAnsi="gobCL"/>
                <w:b/>
                <w:bCs/>
                <w:sz w:val="20"/>
                <w:szCs w:val="20"/>
                <w:lang w:val="es-ES" w:eastAsia="es-ES"/>
              </w:rPr>
            </w:pPr>
            <w:r>
              <w:rPr>
                <w:rFonts w:ascii="gobCL" w:hAnsi="gobCL"/>
                <w:b/>
                <w:bCs/>
                <w:sz w:val="20"/>
                <w:szCs w:val="20"/>
                <w:lang w:val="es-ES" w:eastAsia="es-ES"/>
              </w:rPr>
              <w:t>JUNIO</w:t>
            </w:r>
            <w:r w:rsidRPr="00EF6693">
              <w:rPr>
                <w:rFonts w:ascii="gobCL" w:hAnsi="gobCL"/>
                <w:b/>
                <w:bCs/>
                <w:sz w:val="20"/>
                <w:szCs w:val="20"/>
                <w:lang w:val="es-ES" w:eastAsia="es-ES"/>
              </w:rPr>
              <w:t xml:space="preserve"> 2026</w:t>
            </w:r>
          </w:p>
        </w:tc>
      </w:tr>
      <w:tr w:rsidR="002D366A" w:rsidRPr="00EF6693" w14:paraId="4BFE57FA" w14:textId="77777777" w:rsidTr="505DB82C">
        <w:trPr>
          <w:trHeight w:val="616"/>
        </w:trPr>
        <w:tc>
          <w:tcPr>
            <w:tcW w:w="5000" w:type="pct"/>
            <w:tcBorders>
              <w:top w:val="single" w:sz="4" w:space="0" w:color="auto"/>
              <w:left w:val="single" w:sz="4" w:space="0" w:color="auto"/>
              <w:bottom w:val="single" w:sz="4" w:space="0" w:color="auto"/>
              <w:right w:val="single" w:sz="4" w:space="0" w:color="auto"/>
            </w:tcBorders>
            <w:noWrap/>
          </w:tcPr>
          <w:p w14:paraId="0D9F754F" w14:textId="77777777"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CAPITULO II. FORMATOS / FORMULARIOS</w:t>
            </w:r>
          </w:p>
          <w:p w14:paraId="39641EE2" w14:textId="77777777" w:rsidR="002D366A" w:rsidRDefault="002D366A" w:rsidP="002D366A">
            <w:pPr>
              <w:spacing w:after="0" w:line="214" w:lineRule="auto"/>
              <w:rPr>
                <w:rFonts w:ascii="gobCL" w:hAnsi="gobCL"/>
                <w:b/>
                <w:bCs/>
                <w:sz w:val="20"/>
                <w:szCs w:val="20"/>
                <w:lang w:val="es-ES" w:eastAsia="es-ES"/>
              </w:rPr>
            </w:pPr>
          </w:p>
          <w:p w14:paraId="51018D02" w14:textId="77777777" w:rsidR="002D366A" w:rsidRDefault="002D366A" w:rsidP="002D366A">
            <w:pPr>
              <w:spacing w:after="0" w:line="214" w:lineRule="auto"/>
              <w:rPr>
                <w:rFonts w:ascii="gobCL" w:hAnsi="gobCL"/>
                <w:b/>
                <w:bCs/>
                <w:sz w:val="20"/>
                <w:szCs w:val="20"/>
              </w:rPr>
            </w:pPr>
            <w:r w:rsidRPr="00EF6693">
              <w:rPr>
                <w:rFonts w:ascii="gobCL" w:hAnsi="gobCL"/>
                <w:b/>
                <w:bCs/>
                <w:sz w:val="20"/>
                <w:szCs w:val="20"/>
              </w:rPr>
              <w:t>AUTORIZACIÓN Y CONTROL DE ENTIDADES DE ANÁLISIS, MUESTREO Y MUESTREADORES</w:t>
            </w:r>
          </w:p>
          <w:p w14:paraId="438B5573" w14:textId="77777777" w:rsidR="002D366A" w:rsidRPr="00EF6693" w:rsidRDefault="002D366A" w:rsidP="002D366A">
            <w:pPr>
              <w:spacing w:after="0" w:line="214" w:lineRule="auto"/>
              <w:rPr>
                <w:rFonts w:ascii="gobCL" w:hAnsi="gobCL"/>
                <w:b/>
                <w:bCs/>
                <w:sz w:val="20"/>
                <w:szCs w:val="20"/>
              </w:rPr>
            </w:pPr>
          </w:p>
          <w:p w14:paraId="535A00CE" w14:textId="77777777" w:rsidR="002D366A" w:rsidRPr="005928A6" w:rsidRDefault="002D366A" w:rsidP="002D366A">
            <w:pPr>
              <w:numPr>
                <w:ilvl w:val="0"/>
                <w:numId w:val="42"/>
              </w:numPr>
              <w:spacing w:after="0" w:line="214" w:lineRule="auto"/>
              <w:rPr>
                <w:rFonts w:ascii="gobCL" w:hAnsi="gobCL"/>
                <w:b/>
                <w:bCs/>
                <w:sz w:val="20"/>
                <w:szCs w:val="20"/>
                <w:lang w:val="es-ES" w:eastAsia="es-ES"/>
              </w:rPr>
            </w:pPr>
            <w:r w:rsidRPr="005928A6">
              <w:rPr>
                <w:rFonts w:ascii="gobCL" w:hAnsi="gobCL"/>
                <w:b/>
                <w:bCs/>
                <w:sz w:val="20"/>
                <w:szCs w:val="20"/>
                <w:lang w:val="es-ES" w:eastAsia="es-ES"/>
              </w:rPr>
              <w:t xml:space="preserve">REPORTE DE RESULTADOS DE ANÁLISIS (RRA): </w:t>
            </w:r>
            <w:r w:rsidRPr="005928A6">
              <w:rPr>
                <w:rFonts w:ascii="gobCL" w:hAnsi="gobCL"/>
                <w:sz w:val="20"/>
                <w:szCs w:val="20"/>
                <w:lang w:val="es-ES" w:eastAsia="es-ES"/>
              </w:rPr>
              <w:t xml:space="preserve">Se actualiza base de datos con fecha 08/06/2026. </w:t>
            </w:r>
          </w:p>
          <w:p w14:paraId="3EDDCB7B" w14:textId="77777777" w:rsidR="002D366A" w:rsidRPr="005928A6" w:rsidRDefault="002D366A" w:rsidP="002D366A">
            <w:pPr>
              <w:numPr>
                <w:ilvl w:val="0"/>
                <w:numId w:val="42"/>
              </w:numPr>
              <w:spacing w:after="0" w:line="214" w:lineRule="auto"/>
              <w:rPr>
                <w:rFonts w:ascii="gobCL" w:hAnsi="gobCL"/>
                <w:b/>
                <w:bCs/>
                <w:sz w:val="20"/>
                <w:szCs w:val="20"/>
                <w:lang w:val="es-ES" w:eastAsia="es-ES"/>
              </w:rPr>
            </w:pPr>
            <w:r w:rsidRPr="005928A6">
              <w:rPr>
                <w:rFonts w:ascii="gobCL" w:hAnsi="gobCL"/>
                <w:b/>
                <w:bCs/>
                <w:sz w:val="20"/>
                <w:szCs w:val="20"/>
                <w:lang w:val="es-ES" w:eastAsia="es-ES"/>
              </w:rPr>
              <w:t xml:space="preserve">REPORTE DE RESULTADOS DE ANÁLISIS FAR (RRA FAR): </w:t>
            </w:r>
            <w:r w:rsidRPr="005928A6">
              <w:rPr>
                <w:rFonts w:ascii="gobCL" w:hAnsi="gobCL"/>
                <w:sz w:val="20"/>
                <w:szCs w:val="20"/>
                <w:lang w:val="es-ES" w:eastAsia="es-ES"/>
              </w:rPr>
              <w:t>Se actualiza base de datos con fecha 08/06/2026.</w:t>
            </w:r>
          </w:p>
          <w:p w14:paraId="5DD4160F" w14:textId="77777777" w:rsidR="002D366A" w:rsidRDefault="002D366A" w:rsidP="002D366A">
            <w:pPr>
              <w:spacing w:after="0" w:line="214" w:lineRule="auto"/>
              <w:rPr>
                <w:rFonts w:ascii="gobCL" w:hAnsi="gobCL"/>
                <w:b/>
                <w:bCs/>
                <w:sz w:val="20"/>
                <w:szCs w:val="20"/>
                <w:lang w:val="es-ES" w:eastAsia="es-ES"/>
              </w:rPr>
            </w:pPr>
          </w:p>
          <w:p w14:paraId="2C5F1844" w14:textId="77777777" w:rsidR="002D366A" w:rsidRPr="009D024B" w:rsidRDefault="002D366A" w:rsidP="002D366A">
            <w:pPr>
              <w:spacing w:after="0" w:line="214" w:lineRule="auto"/>
              <w:rPr>
                <w:rFonts w:ascii="gobCL" w:hAnsi="gobCL"/>
                <w:b/>
                <w:bCs/>
                <w:sz w:val="20"/>
                <w:szCs w:val="20"/>
                <w:lang w:val="es-ES" w:eastAsia="es-ES"/>
              </w:rPr>
            </w:pPr>
            <w:r w:rsidRPr="009D024B">
              <w:rPr>
                <w:rFonts w:ascii="gobCL" w:hAnsi="gobCL"/>
                <w:b/>
                <w:bCs/>
                <w:sz w:val="20"/>
                <w:szCs w:val="20"/>
                <w:lang w:val="es-ES" w:eastAsia="es-ES"/>
              </w:rPr>
              <w:t>CAPITULO III. PAUTAS</w:t>
            </w:r>
          </w:p>
          <w:p w14:paraId="5732A1DF" w14:textId="77777777" w:rsidR="002D366A" w:rsidRPr="009D024B" w:rsidRDefault="002D366A" w:rsidP="002D366A">
            <w:pPr>
              <w:spacing w:after="0" w:line="214" w:lineRule="auto"/>
              <w:rPr>
                <w:rFonts w:ascii="gobCL" w:hAnsi="gobCL"/>
                <w:b/>
                <w:bCs/>
                <w:sz w:val="20"/>
                <w:szCs w:val="20"/>
              </w:rPr>
            </w:pPr>
            <w:r w:rsidRPr="009D024B">
              <w:rPr>
                <w:rFonts w:ascii="gobCL" w:hAnsi="gobCL"/>
                <w:b/>
                <w:bCs/>
                <w:sz w:val="20"/>
                <w:szCs w:val="20"/>
              </w:rPr>
              <w:t>AUTORIZACIÓN Y CONTROL DE ENTIDADES DE ANÁLISIS, MUESTREO Y MUESTREADORES</w:t>
            </w:r>
          </w:p>
          <w:p w14:paraId="4C78D88E" w14:textId="77777777" w:rsidR="002D366A" w:rsidRPr="009D024B" w:rsidRDefault="002D366A" w:rsidP="002D366A">
            <w:pPr>
              <w:pStyle w:val="Prrafodelista"/>
              <w:numPr>
                <w:ilvl w:val="0"/>
                <w:numId w:val="10"/>
              </w:numPr>
              <w:spacing w:after="0" w:line="214" w:lineRule="auto"/>
              <w:rPr>
                <w:rFonts w:ascii="gobCL" w:hAnsi="gobCL"/>
                <w:b/>
                <w:bCs/>
                <w:sz w:val="20"/>
                <w:szCs w:val="20"/>
                <w:lang w:val="es-ES" w:eastAsia="es-ES"/>
              </w:rPr>
            </w:pPr>
            <w:r w:rsidRPr="009D024B">
              <w:rPr>
                <w:rFonts w:ascii="gobCL" w:hAnsi="gobCL"/>
                <w:b/>
                <w:bCs/>
                <w:sz w:val="20"/>
                <w:szCs w:val="20"/>
                <w:lang w:val="es-ES" w:eastAsia="es-ES"/>
              </w:rPr>
              <w:t xml:space="preserve">PAUTA DE INSPECCIÓN DE LABORATORIOS-REQUISITOS DE CALIDAD TRAZABILIDAD DE LOS ANÁLISIS: </w:t>
            </w:r>
            <w:r w:rsidRPr="009D024B">
              <w:rPr>
                <w:rFonts w:ascii="gobCL" w:hAnsi="gobCL"/>
                <w:sz w:val="20"/>
                <w:szCs w:val="20"/>
                <w:lang w:val="es-ES" w:eastAsia="es-ES"/>
              </w:rPr>
              <w:t>Se incorporan actualizaciones concordantes con la Parte II, Sección IV del Manual.</w:t>
            </w:r>
          </w:p>
          <w:p w14:paraId="30B5DD7A" w14:textId="77777777" w:rsidR="002D366A" w:rsidRPr="00EF6693" w:rsidRDefault="002D366A" w:rsidP="002D366A">
            <w:pPr>
              <w:spacing w:after="0" w:line="214" w:lineRule="auto"/>
              <w:rPr>
                <w:rFonts w:ascii="gobCL" w:hAnsi="gobCL"/>
                <w:b/>
                <w:bCs/>
                <w:sz w:val="20"/>
                <w:szCs w:val="20"/>
                <w:lang w:val="es-ES" w:eastAsia="es-ES"/>
              </w:rPr>
            </w:pPr>
          </w:p>
        </w:tc>
      </w:tr>
      <w:tr w:rsidR="002D366A" w:rsidRPr="00EF6693" w14:paraId="09CBA81A" w14:textId="77777777" w:rsidTr="505DB82C">
        <w:tblPrEx>
          <w:tblCellMar>
            <w:left w:w="70" w:type="dxa"/>
            <w:right w:w="70" w:type="dxa"/>
          </w:tblCellMar>
        </w:tblPrEx>
        <w:trPr>
          <w:trHeight w:val="616"/>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72217D2A" w14:textId="2DCB02CE" w:rsidR="002D366A" w:rsidRPr="00EF6693" w:rsidRDefault="002D366A" w:rsidP="002D366A">
            <w:pPr>
              <w:spacing w:after="0" w:line="214" w:lineRule="auto"/>
              <w:rPr>
                <w:rFonts w:ascii="gobCL" w:hAnsi="gobCL"/>
                <w:b/>
                <w:bCs/>
                <w:sz w:val="20"/>
                <w:szCs w:val="20"/>
                <w:lang w:val="es-ES" w:eastAsia="es-ES"/>
              </w:rPr>
            </w:pPr>
            <w:r>
              <w:rPr>
                <w:rFonts w:ascii="gobCL" w:hAnsi="gobCL"/>
                <w:b/>
                <w:bCs/>
                <w:sz w:val="20"/>
                <w:szCs w:val="20"/>
                <w:lang w:val="es-ES" w:eastAsia="es-ES"/>
              </w:rPr>
              <w:t>MAYO</w:t>
            </w:r>
            <w:r w:rsidRPr="00EF6693">
              <w:rPr>
                <w:rFonts w:ascii="gobCL" w:hAnsi="gobCL"/>
                <w:b/>
                <w:bCs/>
                <w:sz w:val="20"/>
                <w:szCs w:val="20"/>
                <w:lang w:val="es-ES" w:eastAsia="es-ES"/>
              </w:rPr>
              <w:t xml:space="preserve"> 2026</w:t>
            </w:r>
          </w:p>
        </w:tc>
      </w:tr>
      <w:tr w:rsidR="002D366A" w:rsidRPr="00EF6693" w14:paraId="49ADDB4E" w14:textId="77777777" w:rsidTr="505DB82C">
        <w:tblPrEx>
          <w:tblCellMar>
            <w:left w:w="70" w:type="dxa"/>
            <w:right w:w="70" w:type="dxa"/>
          </w:tblCellMar>
        </w:tblPrEx>
        <w:trPr>
          <w:trHeight w:val="616"/>
        </w:trPr>
        <w:tc>
          <w:tcPr>
            <w:tcW w:w="5000" w:type="pct"/>
            <w:tcBorders>
              <w:top w:val="single" w:sz="4" w:space="0" w:color="auto"/>
              <w:left w:val="single" w:sz="4" w:space="0" w:color="auto"/>
              <w:bottom w:val="single" w:sz="8" w:space="0" w:color="auto"/>
              <w:right w:val="single" w:sz="4" w:space="0" w:color="auto"/>
            </w:tcBorders>
            <w:noWrap/>
            <w:vAlign w:val="center"/>
          </w:tcPr>
          <w:p w14:paraId="0571C9FE" w14:textId="77777777"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CAPITULO II. FORMATOS / FORMULARIOS</w:t>
            </w:r>
          </w:p>
          <w:p w14:paraId="795EC3CD" w14:textId="77777777" w:rsidR="002D366A" w:rsidRPr="00EF6693" w:rsidRDefault="002D366A" w:rsidP="002D366A">
            <w:pPr>
              <w:spacing w:after="0" w:line="214" w:lineRule="auto"/>
              <w:rPr>
                <w:rFonts w:ascii="gobCL" w:hAnsi="gobCL"/>
                <w:b/>
                <w:bCs/>
                <w:sz w:val="20"/>
                <w:szCs w:val="20"/>
                <w:lang w:val="es-ES" w:eastAsia="es-ES"/>
              </w:rPr>
            </w:pPr>
          </w:p>
          <w:p w14:paraId="438A87F5" w14:textId="77777777" w:rsidR="002D366A" w:rsidRPr="00EF6693" w:rsidRDefault="002D366A" w:rsidP="002D366A">
            <w:pPr>
              <w:spacing w:after="0" w:line="214" w:lineRule="auto"/>
              <w:rPr>
                <w:rFonts w:ascii="gobCL" w:hAnsi="gobCL"/>
                <w:b/>
                <w:bCs/>
                <w:sz w:val="20"/>
                <w:szCs w:val="20"/>
              </w:rPr>
            </w:pPr>
            <w:r w:rsidRPr="00EF6693">
              <w:rPr>
                <w:rFonts w:ascii="gobCL" w:hAnsi="gobCL"/>
                <w:b/>
                <w:bCs/>
                <w:sz w:val="20"/>
                <w:szCs w:val="20"/>
              </w:rPr>
              <w:t>AUTORIZACIÓN Y CONTROL DE ENTIDADES DE ANÁLISIS, MUESTREO Y MUESTREADORES</w:t>
            </w:r>
          </w:p>
          <w:p w14:paraId="348E9ED7" w14:textId="77777777" w:rsidR="002D366A" w:rsidRPr="00EF6693" w:rsidRDefault="002D366A" w:rsidP="002D366A">
            <w:pPr>
              <w:spacing w:after="0" w:line="214" w:lineRule="auto"/>
              <w:rPr>
                <w:rFonts w:ascii="gobCL" w:hAnsi="gobCL"/>
                <w:b/>
                <w:bCs/>
                <w:sz w:val="20"/>
                <w:szCs w:val="20"/>
                <w:lang w:val="es-ES" w:eastAsia="es-ES"/>
              </w:rPr>
            </w:pPr>
          </w:p>
          <w:p w14:paraId="5E7079F7" w14:textId="5BFAE918" w:rsidR="002D366A" w:rsidRPr="00EF6693" w:rsidRDefault="002D366A" w:rsidP="002D366A">
            <w:pPr>
              <w:numPr>
                <w:ilvl w:val="0"/>
                <w:numId w:val="42"/>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lastRenderedPageBreak/>
              <w:t xml:space="preserve">FORMULARIO DE POSTULACIÓN DE ENTIDADES DE ANÁLISIS y FORMULARIO DE AMPLIACIÓN DE ALCANCE Y CAMBIOS ENTIDADES DE ANÁLISIS: </w:t>
            </w:r>
            <w:r w:rsidRPr="00EF6693">
              <w:rPr>
                <w:rFonts w:ascii="gobCL" w:hAnsi="gobCL"/>
                <w:sz w:val="20"/>
                <w:szCs w:val="20"/>
                <w:lang w:val="es-ES" w:eastAsia="es-ES"/>
              </w:rPr>
              <w:t xml:space="preserve">Se </w:t>
            </w:r>
            <w:r>
              <w:rPr>
                <w:rFonts w:ascii="gobCL" w:hAnsi="gobCL"/>
                <w:sz w:val="20"/>
                <w:szCs w:val="20"/>
                <w:lang w:val="es-ES" w:eastAsia="es-ES"/>
              </w:rPr>
              <w:t>actualiza</w:t>
            </w:r>
            <w:r w:rsidRPr="00EF6693">
              <w:rPr>
                <w:rFonts w:ascii="gobCL" w:hAnsi="gobCL"/>
                <w:sz w:val="20"/>
                <w:szCs w:val="20"/>
                <w:lang w:val="es-ES" w:eastAsia="es-ES"/>
              </w:rPr>
              <w:t xml:space="preserve"> nuev</w:t>
            </w:r>
            <w:r>
              <w:rPr>
                <w:rFonts w:ascii="gobCL" w:hAnsi="gobCL"/>
                <w:sz w:val="20"/>
                <w:szCs w:val="20"/>
                <w:lang w:val="es-ES" w:eastAsia="es-ES"/>
              </w:rPr>
              <w:t>a</w:t>
            </w:r>
            <w:r w:rsidRPr="00EF6693">
              <w:rPr>
                <w:rFonts w:ascii="gobCL" w:hAnsi="gobCL"/>
                <w:sz w:val="20"/>
                <w:szCs w:val="20"/>
                <w:lang w:val="es-ES" w:eastAsia="es-ES"/>
              </w:rPr>
              <w:t xml:space="preserve"> </w:t>
            </w:r>
            <w:r>
              <w:rPr>
                <w:rFonts w:ascii="gobCL" w:hAnsi="gobCL"/>
                <w:sz w:val="20"/>
                <w:szCs w:val="20"/>
                <w:lang w:val="es-ES" w:eastAsia="es-ES"/>
              </w:rPr>
              <w:t>metodología a la base de datos.</w:t>
            </w:r>
          </w:p>
          <w:p w14:paraId="1C03ED19" w14:textId="3EB30944" w:rsidR="002D366A" w:rsidRPr="00EF6693" w:rsidRDefault="002D366A" w:rsidP="002D366A">
            <w:pPr>
              <w:numPr>
                <w:ilvl w:val="0"/>
                <w:numId w:val="42"/>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REPORTE DE RESULTADOS DE ANÁLISIS (RRA): </w:t>
            </w:r>
            <w:r w:rsidRPr="00EF6693">
              <w:rPr>
                <w:rFonts w:ascii="gobCL" w:hAnsi="gobCL"/>
                <w:sz w:val="20"/>
                <w:szCs w:val="20"/>
                <w:lang w:val="es-ES" w:eastAsia="es-ES"/>
              </w:rPr>
              <w:t xml:space="preserve">Se actualiza base de datos con fecha </w:t>
            </w:r>
            <w:r>
              <w:rPr>
                <w:rFonts w:ascii="gobCL" w:hAnsi="gobCL"/>
                <w:sz w:val="20"/>
                <w:szCs w:val="20"/>
                <w:lang w:val="es-ES" w:eastAsia="es-ES"/>
              </w:rPr>
              <w:t>11</w:t>
            </w:r>
            <w:r w:rsidRPr="00EF6693">
              <w:rPr>
                <w:rFonts w:ascii="gobCL" w:hAnsi="gobCL"/>
                <w:sz w:val="20"/>
                <w:szCs w:val="20"/>
                <w:lang w:val="es-ES" w:eastAsia="es-ES"/>
              </w:rPr>
              <w:t>/0</w:t>
            </w:r>
            <w:r>
              <w:rPr>
                <w:rFonts w:ascii="gobCL" w:hAnsi="gobCL"/>
                <w:sz w:val="20"/>
                <w:szCs w:val="20"/>
                <w:lang w:val="es-ES" w:eastAsia="es-ES"/>
              </w:rPr>
              <w:t>5</w:t>
            </w:r>
            <w:r w:rsidRPr="00EF6693">
              <w:rPr>
                <w:rFonts w:ascii="gobCL" w:hAnsi="gobCL"/>
                <w:sz w:val="20"/>
                <w:szCs w:val="20"/>
                <w:lang w:val="es-ES" w:eastAsia="es-ES"/>
              </w:rPr>
              <w:t xml:space="preserve">/2026. </w:t>
            </w:r>
          </w:p>
          <w:p w14:paraId="5DAB8EEE" w14:textId="3EF8E380" w:rsidR="002D366A" w:rsidRPr="00EF6693" w:rsidRDefault="002D366A" w:rsidP="002D366A">
            <w:pPr>
              <w:numPr>
                <w:ilvl w:val="0"/>
                <w:numId w:val="42"/>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REPORTE DE RESULTADOS DE ANÁLISIS FAR (RRA FAR): </w:t>
            </w:r>
            <w:r w:rsidRPr="00EF6693">
              <w:rPr>
                <w:rFonts w:ascii="gobCL" w:hAnsi="gobCL"/>
                <w:sz w:val="20"/>
                <w:szCs w:val="20"/>
                <w:lang w:val="es-ES" w:eastAsia="es-ES"/>
              </w:rPr>
              <w:t xml:space="preserve">Se actualiza base de datos con fecha </w:t>
            </w:r>
            <w:r>
              <w:rPr>
                <w:rFonts w:ascii="gobCL" w:hAnsi="gobCL"/>
                <w:sz w:val="20"/>
                <w:szCs w:val="20"/>
                <w:lang w:val="es-ES" w:eastAsia="es-ES"/>
              </w:rPr>
              <w:t>11</w:t>
            </w:r>
            <w:r w:rsidRPr="00EF6693">
              <w:rPr>
                <w:rFonts w:ascii="gobCL" w:hAnsi="gobCL"/>
                <w:sz w:val="20"/>
                <w:szCs w:val="20"/>
                <w:lang w:val="es-ES" w:eastAsia="es-ES"/>
              </w:rPr>
              <w:t>/0</w:t>
            </w:r>
            <w:r>
              <w:rPr>
                <w:rFonts w:ascii="gobCL" w:hAnsi="gobCL"/>
                <w:sz w:val="20"/>
                <w:szCs w:val="20"/>
                <w:lang w:val="es-ES" w:eastAsia="es-ES"/>
              </w:rPr>
              <w:t>5</w:t>
            </w:r>
            <w:r w:rsidRPr="00EF6693">
              <w:rPr>
                <w:rFonts w:ascii="gobCL" w:hAnsi="gobCL"/>
                <w:sz w:val="20"/>
                <w:szCs w:val="20"/>
                <w:lang w:val="es-ES" w:eastAsia="es-ES"/>
              </w:rPr>
              <w:t>/2026.</w:t>
            </w:r>
          </w:p>
          <w:p w14:paraId="4975A7F3" w14:textId="77777777" w:rsidR="002D366A" w:rsidRDefault="002D366A" w:rsidP="002D366A">
            <w:pPr>
              <w:spacing w:after="0" w:line="214" w:lineRule="auto"/>
              <w:rPr>
                <w:rFonts w:ascii="gobCL" w:hAnsi="gobCL"/>
                <w:b/>
                <w:bCs/>
                <w:sz w:val="20"/>
                <w:szCs w:val="20"/>
                <w:lang w:val="es-ES" w:eastAsia="es-ES"/>
              </w:rPr>
            </w:pPr>
          </w:p>
          <w:p w14:paraId="79AB3FE3" w14:textId="00BE8C62" w:rsidR="002D366A"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CAPITULO II</w:t>
            </w:r>
            <w:r>
              <w:rPr>
                <w:rFonts w:ascii="gobCL" w:hAnsi="gobCL"/>
                <w:b/>
                <w:bCs/>
                <w:sz w:val="20"/>
                <w:szCs w:val="20"/>
                <w:lang w:val="es-ES" w:eastAsia="es-ES"/>
              </w:rPr>
              <w:t>I. PAUTAS</w:t>
            </w:r>
          </w:p>
          <w:p w14:paraId="7D2ABAA9" w14:textId="77777777" w:rsidR="002D366A" w:rsidRDefault="002D366A" w:rsidP="002D366A">
            <w:pPr>
              <w:spacing w:after="0" w:line="214" w:lineRule="auto"/>
              <w:rPr>
                <w:rFonts w:ascii="gobCL" w:hAnsi="gobCL"/>
                <w:b/>
                <w:bCs/>
                <w:sz w:val="20"/>
                <w:szCs w:val="20"/>
                <w:lang w:val="es-ES" w:eastAsia="es-ES"/>
              </w:rPr>
            </w:pPr>
          </w:p>
          <w:p w14:paraId="28CF144D" w14:textId="77777777" w:rsidR="002D366A" w:rsidRPr="00EF6693" w:rsidRDefault="002D366A" w:rsidP="002D366A">
            <w:pPr>
              <w:spacing w:after="0" w:line="214" w:lineRule="auto"/>
              <w:rPr>
                <w:rFonts w:ascii="gobCL" w:hAnsi="gobCL"/>
                <w:b/>
                <w:bCs/>
                <w:sz w:val="20"/>
                <w:szCs w:val="20"/>
              </w:rPr>
            </w:pPr>
            <w:r w:rsidRPr="00EF6693">
              <w:rPr>
                <w:rFonts w:ascii="gobCL" w:hAnsi="gobCL"/>
                <w:b/>
                <w:bCs/>
                <w:sz w:val="20"/>
                <w:szCs w:val="20"/>
              </w:rPr>
              <w:t>AUTORIZACIÓN Y CONTROL DE ENTIDADES DE ANÁLISIS, MUESTREO Y MUESTREADORES</w:t>
            </w:r>
          </w:p>
          <w:p w14:paraId="51FA0CAF" w14:textId="77777777" w:rsidR="002D366A" w:rsidRDefault="002D366A" w:rsidP="002D366A">
            <w:pPr>
              <w:spacing w:after="0" w:line="214" w:lineRule="auto"/>
              <w:rPr>
                <w:rFonts w:ascii="gobCL" w:hAnsi="gobCL"/>
                <w:b/>
                <w:bCs/>
                <w:sz w:val="20"/>
                <w:szCs w:val="20"/>
                <w:lang w:val="es-ES" w:eastAsia="es-ES"/>
              </w:rPr>
            </w:pPr>
          </w:p>
          <w:p w14:paraId="393A1022" w14:textId="45EBFACB" w:rsidR="002D366A" w:rsidRPr="00EA42FF" w:rsidRDefault="002D366A" w:rsidP="002D366A">
            <w:pPr>
              <w:numPr>
                <w:ilvl w:val="0"/>
                <w:numId w:val="42"/>
              </w:numPr>
              <w:spacing w:after="0" w:line="214" w:lineRule="auto"/>
              <w:rPr>
                <w:rFonts w:ascii="gobCL" w:hAnsi="gobCL"/>
                <w:b/>
                <w:bCs/>
                <w:sz w:val="20"/>
                <w:szCs w:val="20"/>
                <w:lang w:val="es-ES" w:eastAsia="es-ES"/>
              </w:rPr>
            </w:pPr>
            <w:r w:rsidRPr="00A573D2">
              <w:rPr>
                <w:rFonts w:ascii="gobCL" w:hAnsi="gobCL"/>
                <w:b/>
                <w:bCs/>
                <w:sz w:val="20"/>
                <w:szCs w:val="20"/>
                <w:lang w:val="es-ES" w:eastAsia="es-ES"/>
              </w:rPr>
              <w:t>PAUTA DE INSPECCIÓN DE LABORATORIOS-REQUISITOS DE CALIDAD</w:t>
            </w:r>
            <w:r>
              <w:rPr>
                <w:rFonts w:ascii="gobCL" w:hAnsi="gobCL"/>
                <w:b/>
                <w:bCs/>
                <w:sz w:val="20"/>
                <w:szCs w:val="20"/>
                <w:lang w:val="es-ES" w:eastAsia="es-ES"/>
              </w:rPr>
              <w:t xml:space="preserve"> y </w:t>
            </w:r>
            <w:r w:rsidRPr="00D27470">
              <w:rPr>
                <w:rFonts w:ascii="gobCL" w:hAnsi="gobCL"/>
                <w:b/>
                <w:bCs/>
                <w:sz w:val="20"/>
                <w:szCs w:val="20"/>
                <w:lang w:val="es-ES" w:eastAsia="es-ES"/>
              </w:rPr>
              <w:t>PAUTA DE INSPECCIÓN DE LABORATORIOS-TRAZABILIDAD DE LOS ANÁLISIS</w:t>
            </w:r>
            <w:r>
              <w:rPr>
                <w:rFonts w:ascii="gobCL" w:hAnsi="gobCL"/>
                <w:b/>
                <w:bCs/>
                <w:sz w:val="20"/>
                <w:szCs w:val="20"/>
                <w:lang w:val="es-ES" w:eastAsia="es-ES"/>
              </w:rPr>
              <w:t>:</w:t>
            </w:r>
            <w:r>
              <w:rPr>
                <w:rFonts w:ascii="gobCL" w:hAnsi="gobCL"/>
                <w:sz w:val="20"/>
                <w:szCs w:val="20"/>
                <w:lang w:val="es-ES" w:eastAsia="es-ES"/>
              </w:rPr>
              <w:t xml:space="preserve"> se incorporan nuevos puntos asociados a la nueva conducta de riesgo de inspección y se actualiza requisito de frecuencia de participación en ensayos de aptitud, según Parte II, Sección IV, Capítulo I, Punto 1.3</w:t>
            </w:r>
          </w:p>
          <w:p w14:paraId="64FC9A07" w14:textId="0C3A625E" w:rsidR="002D366A" w:rsidRPr="00EF6693" w:rsidRDefault="002D366A" w:rsidP="002D366A">
            <w:pPr>
              <w:spacing w:after="0" w:line="214" w:lineRule="auto"/>
              <w:rPr>
                <w:rFonts w:ascii="gobCL" w:hAnsi="gobCL"/>
                <w:b/>
                <w:bCs/>
                <w:sz w:val="20"/>
                <w:szCs w:val="20"/>
                <w:lang w:val="es-ES" w:eastAsia="es-ES"/>
              </w:rPr>
            </w:pPr>
          </w:p>
        </w:tc>
      </w:tr>
      <w:tr w:rsidR="002D366A" w:rsidRPr="00EF6693" w14:paraId="11DA2653" w14:textId="77777777" w:rsidTr="505DB82C">
        <w:tblPrEx>
          <w:tblCellMar>
            <w:left w:w="70" w:type="dxa"/>
            <w:right w:w="70" w:type="dxa"/>
          </w:tblCellMar>
        </w:tblPrEx>
        <w:trPr>
          <w:trHeight w:val="616"/>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61B903F8" w14:textId="400C2CBE"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lastRenderedPageBreak/>
              <w:t>ABRIL 2026</w:t>
            </w:r>
          </w:p>
        </w:tc>
      </w:tr>
      <w:tr w:rsidR="002D366A" w:rsidRPr="00EF6693" w14:paraId="70C71929" w14:textId="77777777" w:rsidTr="505DB82C">
        <w:tblPrEx>
          <w:tblCellMar>
            <w:left w:w="70" w:type="dxa"/>
            <w:right w:w="70" w:type="dxa"/>
          </w:tblCellMar>
        </w:tblPrEx>
        <w:trPr>
          <w:trHeight w:val="616"/>
        </w:trPr>
        <w:tc>
          <w:tcPr>
            <w:tcW w:w="5000" w:type="pct"/>
            <w:tcBorders>
              <w:top w:val="single" w:sz="4" w:space="0" w:color="auto"/>
              <w:left w:val="single" w:sz="4" w:space="0" w:color="auto"/>
              <w:bottom w:val="single" w:sz="8" w:space="0" w:color="auto"/>
              <w:right w:val="single" w:sz="4" w:space="0" w:color="auto"/>
            </w:tcBorders>
            <w:noWrap/>
            <w:vAlign w:val="center"/>
          </w:tcPr>
          <w:p w14:paraId="2E1D5D40" w14:textId="77777777"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t>CAPITULO II. FORMATOS / FORMULARIOS</w:t>
            </w:r>
          </w:p>
          <w:p w14:paraId="378F2D21" w14:textId="77777777" w:rsidR="002D366A" w:rsidRPr="00EF6693" w:rsidRDefault="002D366A" w:rsidP="002D366A">
            <w:pPr>
              <w:spacing w:after="0" w:line="214" w:lineRule="auto"/>
              <w:rPr>
                <w:rFonts w:ascii="gobCL" w:hAnsi="gobCL"/>
                <w:b/>
                <w:bCs/>
                <w:sz w:val="20"/>
                <w:szCs w:val="20"/>
                <w:lang w:val="es-ES" w:eastAsia="es-ES"/>
              </w:rPr>
            </w:pPr>
          </w:p>
          <w:p w14:paraId="0AC30C67" w14:textId="77777777" w:rsidR="002D366A" w:rsidRPr="00EF6693" w:rsidRDefault="002D366A" w:rsidP="002D366A">
            <w:pPr>
              <w:spacing w:after="0" w:line="214" w:lineRule="auto"/>
              <w:rPr>
                <w:rFonts w:ascii="gobCL" w:hAnsi="gobCL"/>
                <w:b/>
                <w:bCs/>
                <w:sz w:val="20"/>
                <w:szCs w:val="20"/>
              </w:rPr>
            </w:pPr>
            <w:r w:rsidRPr="00EF6693">
              <w:rPr>
                <w:rFonts w:ascii="gobCL" w:hAnsi="gobCL"/>
                <w:b/>
                <w:bCs/>
                <w:sz w:val="20"/>
                <w:szCs w:val="20"/>
              </w:rPr>
              <w:t>AUTORIZACIÓN Y CONTROL DE ENTIDADES DE ANÁLISIS, MUESTREO Y MUESTREADORES</w:t>
            </w:r>
          </w:p>
          <w:p w14:paraId="77BF94D8" w14:textId="77777777" w:rsidR="002D366A" w:rsidRPr="00EF6693" w:rsidRDefault="002D366A" w:rsidP="002D366A">
            <w:pPr>
              <w:spacing w:after="0" w:line="214" w:lineRule="auto"/>
              <w:rPr>
                <w:rFonts w:ascii="gobCL" w:hAnsi="gobCL"/>
                <w:b/>
                <w:bCs/>
                <w:sz w:val="20"/>
                <w:szCs w:val="20"/>
                <w:lang w:val="es-ES" w:eastAsia="es-ES"/>
              </w:rPr>
            </w:pPr>
          </w:p>
          <w:p w14:paraId="0BBE22F9" w14:textId="77777777" w:rsidR="002D366A" w:rsidRPr="00EF6693" w:rsidRDefault="002D366A" w:rsidP="002D366A">
            <w:pPr>
              <w:numPr>
                <w:ilvl w:val="0"/>
                <w:numId w:val="42"/>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FORMULARIO DE POSTULACIÓN DE ENTIDADES DE ANÁLISIS y FORMULARIO DE AMPLIACIÓN DE ALCANCE Y CAMBIOS ENTIDADES DE ANÁLISIS: </w:t>
            </w:r>
            <w:r w:rsidRPr="00EF6693">
              <w:rPr>
                <w:rFonts w:ascii="gobCL" w:hAnsi="gobCL"/>
                <w:sz w:val="20"/>
                <w:szCs w:val="20"/>
                <w:lang w:val="es-ES" w:eastAsia="es-ES"/>
              </w:rPr>
              <w:t>Se incorporan nuevos alcances en el área de análisis químico y microbiológico.</w:t>
            </w:r>
          </w:p>
          <w:p w14:paraId="185071B7" w14:textId="77777777" w:rsidR="002D366A" w:rsidRPr="00EF6693" w:rsidRDefault="002D366A" w:rsidP="002D366A">
            <w:pPr>
              <w:numPr>
                <w:ilvl w:val="0"/>
                <w:numId w:val="42"/>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REPORTE DE RESULTADOS DE ANÁLISIS (RRA): </w:t>
            </w:r>
            <w:r w:rsidRPr="00EF6693">
              <w:rPr>
                <w:rFonts w:ascii="gobCL" w:hAnsi="gobCL"/>
                <w:sz w:val="20"/>
                <w:szCs w:val="20"/>
                <w:lang w:val="es-ES" w:eastAsia="es-ES"/>
              </w:rPr>
              <w:t xml:space="preserve">Se actualiza base de datos con fecha 09/04/2026. </w:t>
            </w:r>
          </w:p>
          <w:p w14:paraId="6127495A" w14:textId="77777777" w:rsidR="002D366A" w:rsidRPr="00EF6693" w:rsidRDefault="002D366A" w:rsidP="002D366A">
            <w:pPr>
              <w:numPr>
                <w:ilvl w:val="0"/>
                <w:numId w:val="42"/>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REPORTE DE RESULTADOS DE ANÁLISIS FAR (RRA FAR): </w:t>
            </w:r>
            <w:r w:rsidRPr="00EF6693">
              <w:rPr>
                <w:rFonts w:ascii="gobCL" w:hAnsi="gobCL"/>
                <w:sz w:val="20"/>
                <w:szCs w:val="20"/>
                <w:lang w:val="es-ES" w:eastAsia="es-ES"/>
              </w:rPr>
              <w:t>Se actualiza base de datos con fecha 09/04/2026.</w:t>
            </w:r>
          </w:p>
          <w:p w14:paraId="3B35F3A9" w14:textId="77777777" w:rsidR="002D366A" w:rsidRPr="00EF6693" w:rsidRDefault="002D366A" w:rsidP="002D366A">
            <w:pPr>
              <w:spacing w:after="0" w:line="214" w:lineRule="auto"/>
              <w:rPr>
                <w:rFonts w:ascii="gobCL" w:hAnsi="gobCL"/>
                <w:b/>
                <w:bCs/>
                <w:sz w:val="20"/>
                <w:szCs w:val="20"/>
                <w:lang w:val="es-ES" w:eastAsia="es-ES"/>
              </w:rPr>
            </w:pPr>
          </w:p>
          <w:p w14:paraId="1FD17ECD" w14:textId="77777777" w:rsidR="002D366A" w:rsidRPr="00EF6693" w:rsidRDefault="002D366A" w:rsidP="002D366A">
            <w:pPr>
              <w:spacing w:after="0" w:line="214" w:lineRule="auto"/>
              <w:rPr>
                <w:rFonts w:ascii="gobCL" w:hAnsi="gobCL"/>
                <w:sz w:val="20"/>
                <w:szCs w:val="20"/>
                <w:lang w:eastAsia="es-ES"/>
              </w:rPr>
            </w:pPr>
            <w:r w:rsidRPr="00EF6693">
              <w:rPr>
                <w:rFonts w:ascii="gobCL" w:hAnsi="gobCL"/>
                <w:sz w:val="20"/>
                <w:szCs w:val="20"/>
                <w:lang w:eastAsia="es-ES"/>
              </w:rPr>
              <w:t>CAPITULO II. FORMATOS / FORMULARIOS</w:t>
            </w:r>
          </w:p>
          <w:p w14:paraId="42FA413C" w14:textId="77777777" w:rsidR="002D366A" w:rsidRPr="00EF6693" w:rsidRDefault="002D366A" w:rsidP="002D366A">
            <w:pPr>
              <w:spacing w:after="0" w:line="214" w:lineRule="auto"/>
              <w:rPr>
                <w:rFonts w:ascii="gobCL" w:hAnsi="gobCL"/>
                <w:sz w:val="20"/>
                <w:szCs w:val="20"/>
                <w:lang w:eastAsia="es-ES"/>
              </w:rPr>
            </w:pPr>
            <w:r w:rsidRPr="00EF6693">
              <w:rPr>
                <w:rFonts w:ascii="gobCL" w:hAnsi="gobCL"/>
                <w:sz w:val="20"/>
                <w:szCs w:val="20"/>
                <w:lang w:eastAsia="es-ES"/>
              </w:rPr>
              <w:t>CONTROL DE PROCESOS</w:t>
            </w:r>
          </w:p>
          <w:p w14:paraId="15A56E92" w14:textId="77777777" w:rsidR="002D366A" w:rsidRPr="00EF6693" w:rsidRDefault="002D366A" w:rsidP="002D366A">
            <w:pPr>
              <w:spacing w:after="0" w:line="214" w:lineRule="auto"/>
              <w:rPr>
                <w:rFonts w:ascii="gobCL" w:hAnsi="gobCL"/>
                <w:sz w:val="20"/>
                <w:szCs w:val="20"/>
                <w:lang w:eastAsia="es-ES"/>
              </w:rPr>
            </w:pPr>
          </w:p>
          <w:p w14:paraId="068F8D5E" w14:textId="77777777" w:rsidR="002D366A" w:rsidRPr="00EF6693" w:rsidRDefault="002D366A" w:rsidP="002D366A">
            <w:pPr>
              <w:spacing w:after="0" w:line="214" w:lineRule="auto"/>
              <w:rPr>
                <w:rFonts w:ascii="gobCL" w:hAnsi="gobCL"/>
                <w:sz w:val="20"/>
                <w:szCs w:val="20"/>
                <w:lang w:eastAsia="es-ES"/>
              </w:rPr>
            </w:pPr>
            <w:r w:rsidRPr="00EF6693">
              <w:rPr>
                <w:rFonts w:ascii="gobCL" w:hAnsi="gobCL"/>
                <w:sz w:val="20"/>
                <w:szCs w:val="20"/>
                <w:lang w:eastAsia="es-ES"/>
              </w:rPr>
              <w:t>Se actualizan los formatos de Solicitud de Tramitación PAC, creando 2 formularios diferentes, dependiendo del sistema de autorización:</w:t>
            </w:r>
          </w:p>
          <w:p w14:paraId="4C2EF6B6" w14:textId="77777777" w:rsidR="002D366A" w:rsidRPr="00EF6693" w:rsidRDefault="002D366A" w:rsidP="002D366A">
            <w:pPr>
              <w:spacing w:after="0" w:line="214" w:lineRule="auto"/>
              <w:rPr>
                <w:rFonts w:ascii="gobCL" w:hAnsi="gobCL"/>
                <w:sz w:val="20"/>
                <w:szCs w:val="20"/>
                <w:lang w:eastAsia="es-ES"/>
              </w:rPr>
            </w:pPr>
          </w:p>
          <w:p w14:paraId="40BB7A5C" w14:textId="77777777" w:rsidR="002D366A" w:rsidRPr="00EF6693" w:rsidRDefault="002D366A" w:rsidP="002D366A">
            <w:pPr>
              <w:numPr>
                <w:ilvl w:val="0"/>
                <w:numId w:val="49"/>
              </w:numPr>
              <w:spacing w:after="0" w:line="214" w:lineRule="auto"/>
              <w:rPr>
                <w:rFonts w:ascii="gobCL" w:hAnsi="gobCL"/>
                <w:sz w:val="20"/>
                <w:szCs w:val="20"/>
                <w:lang w:eastAsia="es-ES"/>
              </w:rPr>
            </w:pPr>
            <w:r w:rsidRPr="00EF6693">
              <w:rPr>
                <w:rFonts w:ascii="gobCL" w:hAnsi="gobCL"/>
                <w:sz w:val="20"/>
                <w:szCs w:val="20"/>
                <w:lang w:eastAsia="es-ES"/>
              </w:rPr>
              <w:t>Solicitud de tramitación PAC – Certificación de tercera parte acreditada</w:t>
            </w:r>
          </w:p>
          <w:p w14:paraId="7351F7E1" w14:textId="77777777" w:rsidR="002D366A" w:rsidRPr="00EF6693" w:rsidRDefault="002D366A" w:rsidP="002D366A">
            <w:pPr>
              <w:numPr>
                <w:ilvl w:val="0"/>
                <w:numId w:val="49"/>
              </w:numPr>
              <w:spacing w:after="0" w:line="214" w:lineRule="auto"/>
              <w:rPr>
                <w:rFonts w:ascii="gobCL" w:hAnsi="gobCL"/>
                <w:sz w:val="20"/>
                <w:szCs w:val="20"/>
                <w:lang w:eastAsia="es-ES"/>
              </w:rPr>
            </w:pPr>
            <w:r w:rsidRPr="00EF6693">
              <w:rPr>
                <w:rFonts w:ascii="gobCL" w:hAnsi="gobCL"/>
                <w:sz w:val="20"/>
                <w:szCs w:val="20"/>
                <w:lang w:eastAsia="es-ES"/>
              </w:rPr>
              <w:t>Solicitud de tramitación PAC – Proveedor de evaluaciones PAC</w:t>
            </w:r>
          </w:p>
          <w:p w14:paraId="2A9F787D" w14:textId="77777777" w:rsidR="002D366A" w:rsidRPr="00EF6693" w:rsidRDefault="002D366A" w:rsidP="002D366A">
            <w:pPr>
              <w:spacing w:after="0" w:line="214" w:lineRule="auto"/>
              <w:rPr>
                <w:rFonts w:ascii="gobCL" w:hAnsi="gobCL"/>
                <w:b/>
                <w:bCs/>
                <w:sz w:val="20"/>
                <w:szCs w:val="20"/>
                <w:lang w:val="es-ES" w:eastAsia="es-ES"/>
              </w:rPr>
            </w:pPr>
          </w:p>
          <w:p w14:paraId="1D1604E9" w14:textId="77777777" w:rsidR="002D366A" w:rsidRPr="00EF6693" w:rsidRDefault="002D366A" w:rsidP="002D366A">
            <w:pPr>
              <w:spacing w:after="0" w:line="214" w:lineRule="auto"/>
              <w:rPr>
                <w:rFonts w:ascii="gobCL" w:hAnsi="gobCL"/>
                <w:b/>
                <w:bCs/>
                <w:sz w:val="20"/>
                <w:szCs w:val="20"/>
                <w:lang w:val="es-ES" w:eastAsia="es-ES"/>
              </w:rPr>
            </w:pPr>
          </w:p>
        </w:tc>
      </w:tr>
      <w:tr w:rsidR="002D366A" w:rsidRPr="00EF6693" w14:paraId="3F9C66D0" w14:textId="77777777" w:rsidTr="505DB82C">
        <w:tblPrEx>
          <w:tblCellMar>
            <w:left w:w="70" w:type="dxa"/>
            <w:right w:w="70" w:type="dxa"/>
          </w:tblCellMar>
        </w:tblPrEx>
        <w:trPr>
          <w:trHeight w:val="616"/>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304419BE" w14:textId="3D0F6025" w:rsidR="002D366A" w:rsidRPr="00EF6693" w:rsidRDefault="002D366A" w:rsidP="002D366A">
            <w:pPr>
              <w:spacing w:after="0" w:line="214" w:lineRule="auto"/>
              <w:rPr>
                <w:rFonts w:ascii="gobCL" w:hAnsi="gobCL"/>
                <w:bCs/>
                <w:sz w:val="20"/>
                <w:szCs w:val="20"/>
                <w:lang w:val="es-ES_tradnl" w:eastAsia="es-ES"/>
              </w:rPr>
            </w:pPr>
            <w:r w:rsidRPr="00EF6693">
              <w:rPr>
                <w:rFonts w:ascii="gobCL" w:hAnsi="gobCL"/>
                <w:b/>
                <w:bCs/>
                <w:sz w:val="20"/>
                <w:szCs w:val="20"/>
                <w:lang w:val="es-ES" w:eastAsia="es-ES"/>
              </w:rPr>
              <w:t>MARZO 2026</w:t>
            </w:r>
          </w:p>
        </w:tc>
      </w:tr>
      <w:tr w:rsidR="002D366A" w:rsidRPr="00EF6693" w14:paraId="0E5A8828" w14:textId="77777777" w:rsidTr="505DB82C">
        <w:tblPrEx>
          <w:tblCellMar>
            <w:left w:w="70" w:type="dxa"/>
            <w:right w:w="70" w:type="dxa"/>
          </w:tblCellMar>
        </w:tblPrEx>
        <w:trPr>
          <w:trHeight w:val="616"/>
        </w:trPr>
        <w:tc>
          <w:tcPr>
            <w:tcW w:w="5000" w:type="pct"/>
            <w:tcBorders>
              <w:top w:val="single" w:sz="4" w:space="0" w:color="auto"/>
              <w:left w:val="single" w:sz="4" w:space="0" w:color="auto"/>
              <w:bottom w:val="single" w:sz="8" w:space="0" w:color="auto"/>
              <w:right w:val="single" w:sz="4" w:space="0" w:color="auto"/>
            </w:tcBorders>
            <w:noWrap/>
            <w:vAlign w:val="center"/>
          </w:tcPr>
          <w:p w14:paraId="486B69AE" w14:textId="77777777" w:rsidR="002D366A" w:rsidRDefault="002D366A" w:rsidP="002D366A">
            <w:pPr>
              <w:rPr>
                <w:b/>
                <w:bCs/>
              </w:rPr>
            </w:pPr>
          </w:p>
          <w:p w14:paraId="5A743DFA" w14:textId="77AD24D8" w:rsidR="002D366A" w:rsidRDefault="002D366A" w:rsidP="002D366A">
            <w:pPr>
              <w:rPr>
                <w:b/>
                <w:bCs/>
                <w:sz w:val="24"/>
                <w:szCs w:val="24"/>
              </w:rPr>
            </w:pPr>
            <w:r>
              <w:rPr>
                <w:b/>
                <w:bCs/>
              </w:rPr>
              <w:t>CAPITULO II. FORMATOS / FORMULARIOS</w:t>
            </w:r>
          </w:p>
          <w:p w14:paraId="387A76AA" w14:textId="77777777" w:rsidR="002D366A" w:rsidRDefault="002D366A" w:rsidP="002D366A">
            <w:pPr>
              <w:rPr>
                <w:b/>
                <w:bCs/>
              </w:rPr>
            </w:pPr>
            <w:r>
              <w:rPr>
                <w:b/>
                <w:bCs/>
              </w:rPr>
              <w:lastRenderedPageBreak/>
              <w:t>AUTORIZACIÓN Y CONTROL DE ENTIDADES DE ANÁLISIS, MUESTREO Y MUESTREADORES</w:t>
            </w:r>
          </w:p>
          <w:p w14:paraId="70E64BF0" w14:textId="77777777" w:rsidR="002D366A" w:rsidRDefault="002D366A" w:rsidP="002D366A">
            <w:r>
              <w:rPr>
                <w:b/>
                <w:bCs/>
                <w:lang w:val="es-ES"/>
              </w:rPr>
              <w:t xml:space="preserve">Reporte de Resultados de Análisis (RRA): </w:t>
            </w:r>
            <w:r>
              <w:rPr>
                <w:lang w:val="es-ES"/>
              </w:rPr>
              <w:t xml:space="preserve">Se actualiza base de datos con fecha 09/03/2026. </w:t>
            </w:r>
          </w:p>
          <w:p w14:paraId="4DFC1BCA" w14:textId="77777777" w:rsidR="002D366A" w:rsidRDefault="002D366A" w:rsidP="002D366A">
            <w:pPr>
              <w:rPr>
                <w:lang w:val="es-ES"/>
              </w:rPr>
            </w:pPr>
            <w:r>
              <w:rPr>
                <w:b/>
                <w:bCs/>
                <w:lang w:val="es-ES"/>
              </w:rPr>
              <w:t xml:space="preserve">Reporte de Resultados de Análisis FAR (RRA FAR): </w:t>
            </w:r>
            <w:r>
              <w:rPr>
                <w:lang w:val="es-ES"/>
              </w:rPr>
              <w:t>Se actualiza base de datos con fecha 09/03/2026.</w:t>
            </w:r>
          </w:p>
          <w:p w14:paraId="075977EE" w14:textId="054F70DA" w:rsidR="002D366A" w:rsidRPr="00EF6693" w:rsidRDefault="002D366A" w:rsidP="002D366A">
            <w:pPr>
              <w:spacing w:after="0" w:line="214" w:lineRule="auto"/>
              <w:rPr>
                <w:rFonts w:ascii="gobCL" w:hAnsi="gobCL"/>
                <w:bCs/>
                <w:sz w:val="20"/>
                <w:szCs w:val="20"/>
                <w:lang w:val="es-ES_tradnl" w:eastAsia="es-ES"/>
              </w:rPr>
            </w:pPr>
          </w:p>
        </w:tc>
      </w:tr>
      <w:tr w:rsidR="002D366A" w:rsidRPr="00EF6693" w14:paraId="500D9178" w14:textId="77777777" w:rsidTr="505DB82C">
        <w:tblPrEx>
          <w:tblCellMar>
            <w:left w:w="70" w:type="dxa"/>
            <w:right w:w="70" w:type="dxa"/>
          </w:tblCellMar>
        </w:tblPrEx>
        <w:trPr>
          <w:trHeight w:val="616"/>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4ABD0249" w14:textId="229B620F"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lastRenderedPageBreak/>
              <w:t>FEBRERO 2026</w:t>
            </w:r>
          </w:p>
        </w:tc>
      </w:tr>
      <w:tr w:rsidR="002D366A" w:rsidRPr="00EF6693" w14:paraId="19EFC7FA" w14:textId="77777777" w:rsidTr="505DB82C">
        <w:tblPrEx>
          <w:tblCellMar>
            <w:left w:w="70" w:type="dxa"/>
            <w:right w:w="70" w:type="dxa"/>
          </w:tblCellMar>
        </w:tblPrEx>
        <w:trPr>
          <w:trHeight w:val="616"/>
        </w:trPr>
        <w:tc>
          <w:tcPr>
            <w:tcW w:w="5000" w:type="pct"/>
            <w:tcBorders>
              <w:top w:val="single" w:sz="4" w:space="0" w:color="auto"/>
              <w:left w:val="single" w:sz="4" w:space="0" w:color="auto"/>
              <w:bottom w:val="single" w:sz="4" w:space="0" w:color="auto"/>
              <w:right w:val="single" w:sz="4" w:space="0" w:color="auto"/>
            </w:tcBorders>
            <w:noWrap/>
            <w:vAlign w:val="center"/>
          </w:tcPr>
          <w:p w14:paraId="2412272A" w14:textId="77777777" w:rsidR="002D366A" w:rsidRPr="00EF6693" w:rsidRDefault="002D366A" w:rsidP="002D366A">
            <w:pPr>
              <w:rPr>
                <w:rFonts w:ascii="gobCL" w:hAnsi="gobCL"/>
                <w:b/>
                <w:bCs/>
                <w:sz w:val="20"/>
                <w:szCs w:val="20"/>
              </w:rPr>
            </w:pPr>
            <w:r w:rsidRPr="00EF6693">
              <w:rPr>
                <w:rFonts w:ascii="gobCL" w:hAnsi="gobCL"/>
                <w:b/>
                <w:bCs/>
                <w:sz w:val="20"/>
                <w:szCs w:val="20"/>
              </w:rPr>
              <w:t>CAPITULO II. FORMATOS / FORMULARIOS</w:t>
            </w:r>
          </w:p>
          <w:p w14:paraId="677538CB" w14:textId="77777777" w:rsidR="002D366A" w:rsidRPr="00EF6693" w:rsidRDefault="002D366A" w:rsidP="002D366A">
            <w:pPr>
              <w:rPr>
                <w:rFonts w:ascii="gobCL" w:hAnsi="gobCL"/>
                <w:b/>
                <w:bCs/>
                <w:sz w:val="20"/>
                <w:szCs w:val="20"/>
              </w:rPr>
            </w:pPr>
            <w:r w:rsidRPr="00EF6693">
              <w:rPr>
                <w:rFonts w:ascii="gobCL" w:hAnsi="gobCL"/>
                <w:b/>
                <w:bCs/>
                <w:sz w:val="20"/>
                <w:szCs w:val="20"/>
              </w:rPr>
              <w:t>CONTROL DE PROCESOS</w:t>
            </w:r>
          </w:p>
          <w:p w14:paraId="1710A8FA" w14:textId="77777777" w:rsidR="002D366A" w:rsidRPr="00EF6693" w:rsidRDefault="002D366A" w:rsidP="002D366A">
            <w:pPr>
              <w:spacing w:after="0"/>
              <w:rPr>
                <w:rFonts w:ascii="gobCL" w:hAnsi="gobCL"/>
                <w:sz w:val="20"/>
                <w:szCs w:val="20"/>
              </w:rPr>
            </w:pPr>
            <w:r w:rsidRPr="00EF6693">
              <w:rPr>
                <w:rFonts w:ascii="gobCL" w:hAnsi="gobCL"/>
                <w:b/>
                <w:bCs/>
                <w:sz w:val="20"/>
                <w:szCs w:val="20"/>
              </w:rPr>
              <w:t>Panamá. Formulario 1.</w:t>
            </w:r>
            <w:r w:rsidRPr="00EF6693">
              <w:rPr>
                <w:rFonts w:ascii="gobCL" w:hAnsi="gobCL"/>
                <w:sz w:val="20"/>
                <w:szCs w:val="20"/>
              </w:rPr>
              <w:t xml:space="preserve"> inclusión de plantas. Formulario para solicitar la inclusión de establecimientos ante la autoridad competente de Panamá. Debe presentarse con nota formal de la autoridad sanitaria del país de origen y aplica a todos los rubros cuando se requiera inclusión de planta.</w:t>
            </w:r>
          </w:p>
          <w:p w14:paraId="752F4181" w14:textId="77777777" w:rsidR="002D366A" w:rsidRPr="00EF6693" w:rsidRDefault="002D366A" w:rsidP="002D366A">
            <w:pPr>
              <w:spacing w:after="0"/>
              <w:rPr>
                <w:rFonts w:ascii="gobCL" w:hAnsi="gobCL"/>
                <w:sz w:val="20"/>
                <w:szCs w:val="20"/>
              </w:rPr>
            </w:pPr>
            <w:proofErr w:type="spellStart"/>
            <w:r w:rsidRPr="00EF6693">
              <w:rPr>
                <w:rFonts w:ascii="gobCL" w:hAnsi="gobCL"/>
                <w:b/>
                <w:bCs/>
                <w:sz w:val="20"/>
                <w:szCs w:val="20"/>
              </w:rPr>
              <w:t>Panama</w:t>
            </w:r>
            <w:proofErr w:type="spellEnd"/>
            <w:r w:rsidRPr="00EF6693">
              <w:rPr>
                <w:rFonts w:ascii="gobCL" w:hAnsi="gobCL"/>
                <w:b/>
                <w:bCs/>
                <w:sz w:val="20"/>
                <w:szCs w:val="20"/>
              </w:rPr>
              <w:t>. formulario 2</w:t>
            </w:r>
            <w:r w:rsidRPr="00EF6693">
              <w:rPr>
                <w:rFonts w:ascii="gobCL" w:hAnsi="gobCL"/>
                <w:sz w:val="20"/>
                <w:szCs w:val="20"/>
              </w:rPr>
              <w:t>. información general del establecimiento (peces de cultivo). Formulario específico para establecimientos de productos hidrobiológicos de cultivo, que contiene antecedentes generales del establecimiento y debe presentarse junto con la documentación sanitaria exigida.</w:t>
            </w:r>
          </w:p>
          <w:p w14:paraId="30F0E508" w14:textId="77777777" w:rsidR="002D366A" w:rsidRPr="00EF6693" w:rsidRDefault="002D366A" w:rsidP="002D366A">
            <w:pPr>
              <w:spacing w:after="0"/>
              <w:rPr>
                <w:rFonts w:ascii="gobCL" w:hAnsi="gobCL"/>
                <w:sz w:val="20"/>
                <w:szCs w:val="20"/>
              </w:rPr>
            </w:pPr>
            <w:proofErr w:type="spellStart"/>
            <w:r w:rsidRPr="00EF6693">
              <w:rPr>
                <w:rFonts w:ascii="gobCL" w:hAnsi="gobCL"/>
                <w:b/>
                <w:bCs/>
                <w:sz w:val="20"/>
                <w:szCs w:val="20"/>
              </w:rPr>
              <w:t>Panama</w:t>
            </w:r>
            <w:proofErr w:type="spellEnd"/>
            <w:r w:rsidRPr="00EF6693">
              <w:rPr>
                <w:rFonts w:ascii="gobCL" w:hAnsi="gobCL"/>
                <w:b/>
                <w:bCs/>
                <w:sz w:val="20"/>
                <w:szCs w:val="20"/>
              </w:rPr>
              <w:t>. formulario 3.</w:t>
            </w:r>
            <w:r w:rsidRPr="00EF6693">
              <w:rPr>
                <w:rFonts w:ascii="gobCL" w:hAnsi="gobCL"/>
                <w:sz w:val="20"/>
                <w:szCs w:val="20"/>
              </w:rPr>
              <w:t xml:space="preserve"> información general del producto (peces de cultivo). Formulario específico que debe completarse para cada producto hidrobiológico de cultivo que se desee exportar, complementando la información del establecimiento.</w:t>
            </w:r>
          </w:p>
          <w:p w14:paraId="248F1E6D" w14:textId="77777777" w:rsidR="002D366A" w:rsidRPr="00EF6693" w:rsidRDefault="002D366A" w:rsidP="002D366A">
            <w:pPr>
              <w:spacing w:after="0"/>
              <w:rPr>
                <w:rFonts w:ascii="gobCL" w:hAnsi="gobCL"/>
                <w:sz w:val="20"/>
                <w:szCs w:val="20"/>
              </w:rPr>
            </w:pPr>
            <w:r w:rsidRPr="00EF6693">
              <w:rPr>
                <w:rFonts w:ascii="gobCL" w:hAnsi="gobCL"/>
                <w:b/>
                <w:bCs/>
                <w:sz w:val="20"/>
                <w:szCs w:val="20"/>
              </w:rPr>
              <w:t>Turquía. annex-2</w:t>
            </w:r>
            <w:r w:rsidRPr="00EF6693">
              <w:rPr>
                <w:rFonts w:ascii="gobCL" w:hAnsi="gobCL"/>
                <w:sz w:val="20"/>
                <w:szCs w:val="20"/>
              </w:rPr>
              <w:t>. Se incorpora nuevo anexo para las solicitudes de tramitación mercado Turquía para establecimientos inscrito en TRACES NT.</w:t>
            </w:r>
          </w:p>
          <w:p w14:paraId="218F101E" w14:textId="77777777" w:rsidR="002D366A" w:rsidRPr="00EF6693" w:rsidRDefault="002D366A" w:rsidP="002D366A">
            <w:pPr>
              <w:spacing w:after="0"/>
              <w:rPr>
                <w:rFonts w:ascii="gobCL" w:hAnsi="gobCL"/>
                <w:sz w:val="20"/>
                <w:szCs w:val="20"/>
              </w:rPr>
            </w:pPr>
            <w:r w:rsidRPr="00EF6693">
              <w:rPr>
                <w:rFonts w:ascii="gobCL" w:hAnsi="gobCL"/>
                <w:b/>
                <w:bCs/>
                <w:sz w:val="20"/>
                <w:szCs w:val="20"/>
              </w:rPr>
              <w:t>Turquía. annex-3.</w:t>
            </w:r>
            <w:r w:rsidRPr="00EF6693">
              <w:rPr>
                <w:rFonts w:ascii="gobCL" w:hAnsi="gobCL"/>
                <w:sz w:val="20"/>
                <w:szCs w:val="20"/>
              </w:rPr>
              <w:t xml:space="preserve"> Se incorpora nuevo anexo para las solicitudes de tramitación mercado Turquía para establecimientos inscrito en TRACES NT.</w:t>
            </w:r>
          </w:p>
          <w:p w14:paraId="086A248C" w14:textId="77777777" w:rsidR="002D366A" w:rsidRPr="00EF6693" w:rsidRDefault="002D366A" w:rsidP="002D366A">
            <w:pPr>
              <w:spacing w:after="0"/>
              <w:rPr>
                <w:rFonts w:ascii="gobCL" w:hAnsi="gobCL"/>
                <w:sz w:val="20"/>
                <w:szCs w:val="20"/>
              </w:rPr>
            </w:pPr>
            <w:r w:rsidRPr="00EF6693">
              <w:rPr>
                <w:rFonts w:ascii="gobCL" w:hAnsi="gobCL"/>
                <w:b/>
                <w:bCs/>
                <w:sz w:val="20"/>
                <w:szCs w:val="20"/>
              </w:rPr>
              <w:t>Turquía. annex-4</w:t>
            </w:r>
            <w:r w:rsidRPr="00EF6693">
              <w:rPr>
                <w:rFonts w:ascii="gobCL" w:hAnsi="gobCL"/>
                <w:sz w:val="20"/>
                <w:szCs w:val="20"/>
              </w:rPr>
              <w:t>. Se incorpora nuevo anexo para las solicitudes de tramitación mercado Turquía para establecimientos no inscrito en TRACES NT.</w:t>
            </w:r>
          </w:p>
          <w:p w14:paraId="6B08B392" w14:textId="77777777" w:rsidR="002D366A" w:rsidRPr="00EF6693" w:rsidRDefault="002D366A" w:rsidP="002D366A">
            <w:pPr>
              <w:spacing w:after="0"/>
              <w:rPr>
                <w:rFonts w:ascii="gobCL" w:hAnsi="gobCL"/>
                <w:sz w:val="20"/>
                <w:szCs w:val="20"/>
              </w:rPr>
            </w:pPr>
            <w:r w:rsidRPr="00EF6693">
              <w:rPr>
                <w:rFonts w:ascii="gobCL" w:hAnsi="gobCL"/>
                <w:b/>
                <w:bCs/>
                <w:sz w:val="20"/>
                <w:szCs w:val="20"/>
              </w:rPr>
              <w:t>Turquía. annex-5</w:t>
            </w:r>
            <w:r w:rsidRPr="00EF6693">
              <w:rPr>
                <w:rFonts w:ascii="gobCL" w:hAnsi="gobCL"/>
                <w:sz w:val="20"/>
                <w:szCs w:val="20"/>
              </w:rPr>
              <w:t>. Se incorpora nuevo anexo para las solicitudes de tramitación mercado Turquía para establecimientos no inscrito en TRACES NT.</w:t>
            </w:r>
          </w:p>
          <w:p w14:paraId="47DDE864" w14:textId="77777777" w:rsidR="002D366A" w:rsidRPr="00EF6693" w:rsidRDefault="002D366A" w:rsidP="002D366A">
            <w:pPr>
              <w:rPr>
                <w:rFonts w:ascii="gobCL" w:hAnsi="gobCL"/>
                <w:sz w:val="20"/>
                <w:szCs w:val="20"/>
              </w:rPr>
            </w:pPr>
            <w:r w:rsidRPr="00EF6693">
              <w:rPr>
                <w:rFonts w:ascii="gobCL" w:hAnsi="gobCL"/>
                <w:b/>
                <w:bCs/>
                <w:sz w:val="20"/>
                <w:szCs w:val="20"/>
              </w:rPr>
              <w:t>Turquía. annex-6.</w:t>
            </w:r>
            <w:r w:rsidRPr="00EF6693">
              <w:rPr>
                <w:rFonts w:ascii="gobCL" w:hAnsi="gobCL"/>
                <w:sz w:val="20"/>
                <w:szCs w:val="20"/>
              </w:rPr>
              <w:t xml:space="preserve"> Se incorpora nuevo anexo para las solicitudes de tramitación mercado Turquía para establecimientos inscrito en TRACES NT y no inscrito en TRACES NT.</w:t>
            </w:r>
          </w:p>
          <w:p w14:paraId="27292403" w14:textId="77777777" w:rsidR="002D366A" w:rsidRPr="00EF6693" w:rsidRDefault="002D366A" w:rsidP="002D366A">
            <w:pPr>
              <w:rPr>
                <w:rFonts w:ascii="gobCL" w:hAnsi="gobCL"/>
                <w:sz w:val="20"/>
                <w:szCs w:val="20"/>
              </w:rPr>
            </w:pPr>
            <w:r w:rsidRPr="00EF6693">
              <w:rPr>
                <w:rFonts w:ascii="gobCL" w:hAnsi="gobCL"/>
                <w:b/>
                <w:bCs/>
                <w:sz w:val="20"/>
                <w:szCs w:val="20"/>
              </w:rPr>
              <w:t>f51. Solicitud de tramitación inscripción en mercados de destino</w:t>
            </w:r>
            <w:r w:rsidRPr="00EF6693">
              <w:rPr>
                <w:rFonts w:ascii="gobCL" w:hAnsi="gobCL"/>
                <w:sz w:val="20"/>
                <w:szCs w:val="20"/>
              </w:rPr>
              <w:t xml:space="preserve">. Se actualiza formulario, en la sección detalle de solicitud tipo de requerimiento se agrega la opción renovación de mercado. En la sección mercados de interés se agrega el mercado Turquía con sus respectivos anexos.  Se incorpora la nota IMPORTANTE: Para efectos de control de procesos, se considerará como fecha de </w:t>
            </w:r>
            <w:r w:rsidRPr="00EF6693">
              <w:rPr>
                <w:rFonts w:ascii="gobCL" w:hAnsi="gobCL"/>
                <w:sz w:val="20"/>
                <w:szCs w:val="20"/>
              </w:rPr>
              <w:lastRenderedPageBreak/>
              <w:t>inicio de la solicitud aquella en que se reciba la documentación completa y conforme a los requisitos establecidos para el mercado de destino.</w:t>
            </w:r>
          </w:p>
          <w:p w14:paraId="70575F34" w14:textId="77777777" w:rsidR="002D366A" w:rsidRPr="00EF6693" w:rsidRDefault="002D366A" w:rsidP="002D366A">
            <w:pPr>
              <w:spacing w:after="0" w:line="214" w:lineRule="auto"/>
              <w:rPr>
                <w:rFonts w:ascii="gobCL" w:hAnsi="gobCL"/>
                <w:b/>
                <w:bCs/>
                <w:sz w:val="20"/>
                <w:szCs w:val="20"/>
              </w:rPr>
            </w:pPr>
          </w:p>
          <w:p w14:paraId="62EC3F1B" w14:textId="77777777" w:rsidR="002D366A" w:rsidRPr="00EF6693" w:rsidRDefault="002D366A" w:rsidP="002D366A">
            <w:pPr>
              <w:spacing w:after="0" w:line="214" w:lineRule="auto"/>
              <w:rPr>
                <w:rFonts w:ascii="gobCL" w:hAnsi="gobCL"/>
                <w:b/>
                <w:bCs/>
                <w:sz w:val="20"/>
                <w:szCs w:val="20"/>
              </w:rPr>
            </w:pPr>
            <w:r w:rsidRPr="00EF6693">
              <w:rPr>
                <w:rFonts w:ascii="gobCL" w:hAnsi="gobCL"/>
                <w:b/>
                <w:bCs/>
                <w:sz w:val="20"/>
                <w:szCs w:val="20"/>
              </w:rPr>
              <w:t>AUTORIZACIÓN Y CONTROL DE ENTIDADES DE ANÁLISIS, MUESTREO Y MUESTREADORES</w:t>
            </w:r>
          </w:p>
          <w:p w14:paraId="00E69131" w14:textId="77777777" w:rsidR="002D366A" w:rsidRPr="00EF6693" w:rsidRDefault="002D366A" w:rsidP="002D366A">
            <w:pPr>
              <w:spacing w:after="0" w:line="214" w:lineRule="auto"/>
              <w:rPr>
                <w:rFonts w:ascii="gobCL" w:hAnsi="gobCL"/>
                <w:b/>
                <w:bCs/>
                <w:sz w:val="20"/>
                <w:szCs w:val="20"/>
              </w:rPr>
            </w:pPr>
          </w:p>
          <w:p w14:paraId="1C3DDA55" w14:textId="77777777" w:rsidR="002D366A" w:rsidRPr="00EF6693" w:rsidRDefault="002D366A" w:rsidP="002D366A">
            <w:pPr>
              <w:spacing w:after="0" w:line="214" w:lineRule="auto"/>
              <w:rPr>
                <w:rFonts w:ascii="gobCL" w:hAnsi="gobCL"/>
                <w:sz w:val="20"/>
                <w:szCs w:val="20"/>
              </w:rPr>
            </w:pPr>
            <w:r w:rsidRPr="00EF6693">
              <w:rPr>
                <w:rFonts w:ascii="gobCL" w:hAnsi="gobCL"/>
                <w:b/>
                <w:bCs/>
                <w:sz w:val="20"/>
                <w:szCs w:val="20"/>
                <w:lang w:val="es-ES" w:eastAsia="es-ES"/>
              </w:rPr>
              <w:t xml:space="preserve">Reporte de Resultados de Análisis (RRA): </w:t>
            </w:r>
            <w:r w:rsidRPr="00EF6693">
              <w:rPr>
                <w:rFonts w:ascii="gobCL" w:hAnsi="gobCL"/>
                <w:sz w:val="20"/>
                <w:szCs w:val="20"/>
                <w:lang w:val="es-ES" w:eastAsia="es-ES"/>
              </w:rPr>
              <w:t xml:space="preserve">Se actualiza base de datos con fecha 09/02/2026. </w:t>
            </w:r>
          </w:p>
          <w:p w14:paraId="30568CAC" w14:textId="77777777" w:rsidR="002D366A" w:rsidRPr="00EF6693" w:rsidRDefault="002D366A" w:rsidP="002D366A">
            <w:pPr>
              <w:spacing w:after="0" w:line="214" w:lineRule="auto"/>
              <w:rPr>
                <w:rFonts w:ascii="gobCL" w:hAnsi="gobCL"/>
                <w:sz w:val="20"/>
                <w:szCs w:val="20"/>
                <w:lang w:val="es-ES" w:eastAsia="es-ES"/>
              </w:rPr>
            </w:pPr>
            <w:r w:rsidRPr="00EF6693">
              <w:rPr>
                <w:rFonts w:ascii="gobCL" w:hAnsi="gobCL"/>
                <w:b/>
                <w:bCs/>
                <w:sz w:val="20"/>
                <w:szCs w:val="20"/>
                <w:lang w:val="es-ES" w:eastAsia="es-ES"/>
              </w:rPr>
              <w:t xml:space="preserve">Reporte de Resultados de Análisis FAR (RRA FAR): </w:t>
            </w:r>
            <w:r w:rsidRPr="00EF6693">
              <w:rPr>
                <w:rFonts w:ascii="gobCL" w:hAnsi="gobCL"/>
                <w:sz w:val="20"/>
                <w:szCs w:val="20"/>
                <w:lang w:val="es-ES" w:eastAsia="es-ES"/>
              </w:rPr>
              <w:t>Se actualiza base de datos con fecha 09/02/2026.</w:t>
            </w:r>
          </w:p>
          <w:p w14:paraId="33929876" w14:textId="0BEDBB76" w:rsidR="002D366A" w:rsidRPr="00EF6693" w:rsidRDefault="002D366A" w:rsidP="002D366A">
            <w:pPr>
              <w:spacing w:after="0" w:line="214" w:lineRule="auto"/>
              <w:rPr>
                <w:rFonts w:ascii="gobCL" w:hAnsi="gobCL"/>
                <w:b/>
                <w:bCs/>
                <w:sz w:val="20"/>
                <w:szCs w:val="20"/>
                <w:lang w:val="es-ES" w:eastAsia="es-ES"/>
              </w:rPr>
            </w:pPr>
          </w:p>
        </w:tc>
      </w:tr>
      <w:tr w:rsidR="002D366A" w:rsidRPr="00EF6693" w14:paraId="21D9220F" w14:textId="77777777" w:rsidTr="505DB82C">
        <w:tblPrEx>
          <w:tblCellMar>
            <w:left w:w="70" w:type="dxa"/>
            <w:right w:w="70" w:type="dxa"/>
          </w:tblCellMar>
        </w:tblPrEx>
        <w:trPr>
          <w:trHeight w:val="616"/>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35914A38" w14:textId="10E9DEA6"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bCs/>
                <w:sz w:val="20"/>
                <w:szCs w:val="20"/>
                <w:lang w:val="es-ES" w:eastAsia="es-ES"/>
              </w:rPr>
              <w:lastRenderedPageBreak/>
              <w:t>ENERO 2026</w:t>
            </w:r>
          </w:p>
        </w:tc>
      </w:tr>
      <w:tr w:rsidR="002D366A" w:rsidRPr="00EF6693" w14:paraId="398DD03D" w14:textId="77777777" w:rsidTr="505DB82C">
        <w:tblPrEx>
          <w:tblCellMar>
            <w:left w:w="70" w:type="dxa"/>
            <w:right w:w="70" w:type="dxa"/>
          </w:tblCellMar>
        </w:tblPrEx>
        <w:trPr>
          <w:trHeight w:val="616"/>
        </w:trPr>
        <w:tc>
          <w:tcPr>
            <w:tcW w:w="5000" w:type="pct"/>
            <w:tcBorders>
              <w:top w:val="single" w:sz="4" w:space="0" w:color="auto"/>
              <w:left w:val="single" w:sz="4" w:space="0" w:color="auto"/>
              <w:bottom w:val="single" w:sz="4" w:space="0" w:color="auto"/>
              <w:right w:val="single" w:sz="4" w:space="0" w:color="auto"/>
            </w:tcBorders>
            <w:noWrap/>
            <w:vAlign w:val="center"/>
          </w:tcPr>
          <w:p w14:paraId="21410F69" w14:textId="1170BC39" w:rsidR="002D366A" w:rsidRPr="00EF6693" w:rsidRDefault="002D366A" w:rsidP="002D366A">
            <w:pPr>
              <w:spacing w:after="0" w:line="214" w:lineRule="auto"/>
              <w:rPr>
                <w:rFonts w:ascii="gobCL" w:hAnsi="gobCL"/>
                <w:b/>
                <w:bCs/>
                <w:sz w:val="20"/>
                <w:szCs w:val="20"/>
                <w:lang w:val="es-ES" w:eastAsia="es-ES"/>
              </w:rPr>
            </w:pPr>
          </w:p>
          <w:p w14:paraId="0D8303FA" w14:textId="77777777" w:rsidR="002D366A" w:rsidRPr="00EF6693" w:rsidRDefault="002D366A" w:rsidP="002D366A">
            <w:pPr>
              <w:spacing w:after="0" w:line="214" w:lineRule="auto"/>
              <w:rPr>
                <w:rFonts w:ascii="gobCL" w:hAnsi="gobCL"/>
                <w:b/>
                <w:bCs/>
                <w:sz w:val="20"/>
                <w:szCs w:val="20"/>
              </w:rPr>
            </w:pPr>
          </w:p>
          <w:p w14:paraId="72F92EFD" w14:textId="77777777" w:rsidR="002D366A" w:rsidRPr="00EF6693" w:rsidRDefault="002D366A" w:rsidP="002D366A">
            <w:pPr>
              <w:spacing w:after="0" w:line="214" w:lineRule="auto"/>
              <w:rPr>
                <w:rFonts w:ascii="gobCL" w:hAnsi="gobCL"/>
                <w:b/>
                <w:sz w:val="20"/>
                <w:szCs w:val="20"/>
              </w:rPr>
            </w:pPr>
            <w:r w:rsidRPr="00EF6693">
              <w:rPr>
                <w:rFonts w:ascii="gobCL" w:hAnsi="gobCL"/>
                <w:b/>
                <w:sz w:val="20"/>
                <w:szCs w:val="20"/>
              </w:rPr>
              <w:t>CAPÍTULO II. FORMATOS / FORMULARIOS</w:t>
            </w:r>
          </w:p>
          <w:p w14:paraId="5C8C970C" w14:textId="77777777" w:rsidR="002D366A" w:rsidRPr="00EF6693" w:rsidRDefault="002D366A" w:rsidP="002D366A">
            <w:pPr>
              <w:spacing w:after="0" w:line="214" w:lineRule="auto"/>
              <w:rPr>
                <w:rFonts w:ascii="gobCL" w:hAnsi="gobCL"/>
                <w:b/>
                <w:bCs/>
                <w:sz w:val="20"/>
                <w:szCs w:val="20"/>
              </w:rPr>
            </w:pPr>
          </w:p>
          <w:p w14:paraId="188B8566" w14:textId="77777777" w:rsidR="002D366A" w:rsidRPr="00EF6693" w:rsidRDefault="002D366A" w:rsidP="002D366A">
            <w:pPr>
              <w:spacing w:after="0" w:line="214" w:lineRule="auto"/>
              <w:rPr>
                <w:rFonts w:ascii="gobCL" w:hAnsi="gobCL"/>
                <w:b/>
                <w:bCs/>
                <w:sz w:val="20"/>
                <w:szCs w:val="20"/>
              </w:rPr>
            </w:pPr>
            <w:r w:rsidRPr="00EF6693">
              <w:rPr>
                <w:rFonts w:ascii="gobCL" w:hAnsi="gobCL"/>
                <w:b/>
                <w:bCs/>
                <w:sz w:val="20"/>
                <w:szCs w:val="20"/>
              </w:rPr>
              <w:t>AUTORIZACIÓN Y CONTROL DE ENTIDADES DE ANÁLISIS, MUESTREO Y MUESTREADORES</w:t>
            </w:r>
          </w:p>
          <w:p w14:paraId="3B894BF5" w14:textId="77777777" w:rsidR="002D366A" w:rsidRPr="00EF6693" w:rsidRDefault="002D366A" w:rsidP="002D366A">
            <w:pPr>
              <w:numPr>
                <w:ilvl w:val="0"/>
                <w:numId w:val="21"/>
              </w:numPr>
              <w:spacing w:after="0" w:line="214" w:lineRule="auto"/>
            </w:pPr>
            <w:r w:rsidRPr="00EF6693">
              <w:rPr>
                <w:rFonts w:ascii="gobCL" w:hAnsi="gobCL"/>
                <w:b/>
                <w:bCs/>
                <w:sz w:val="20"/>
                <w:szCs w:val="20"/>
                <w:lang w:val="es-ES" w:eastAsia="es-ES"/>
              </w:rPr>
              <w:t xml:space="preserve">Reporte de Resultados de Análisis (RRA): </w:t>
            </w:r>
            <w:r w:rsidRPr="00EF6693">
              <w:rPr>
                <w:rFonts w:ascii="gobCL" w:hAnsi="gobCL"/>
                <w:sz w:val="20"/>
                <w:szCs w:val="20"/>
                <w:lang w:val="es-ES" w:eastAsia="es-ES"/>
              </w:rPr>
              <w:t>Se actualiza base de datos con fecha 05/01/2026. Esta versión también implica la incorporación de una nueva estructura que añade columnas adicionales que las entidades de análisis deberán contemplar a partir de esta actualización.</w:t>
            </w:r>
            <w:r w:rsidRPr="00EF6693">
              <w:t xml:space="preserve"> </w:t>
            </w:r>
          </w:p>
          <w:p w14:paraId="1D33CECC" w14:textId="77777777" w:rsidR="002D366A" w:rsidRPr="00EF6693" w:rsidRDefault="002D366A" w:rsidP="002D366A">
            <w:pPr>
              <w:numPr>
                <w:ilvl w:val="0"/>
                <w:numId w:val="21"/>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Reporte de Resultados de Análisis FAR (RRA FAR): </w:t>
            </w:r>
            <w:r w:rsidRPr="00EF6693">
              <w:rPr>
                <w:rFonts w:ascii="gobCL" w:hAnsi="gobCL"/>
                <w:sz w:val="20"/>
                <w:szCs w:val="20"/>
                <w:lang w:val="es-ES" w:eastAsia="es-ES"/>
              </w:rPr>
              <w:t>Se actualiza base de datos con fecha 05/01/2026. Esta versión también implica la incorporación de una nueva estructura que añade columnas adicionales que las entidades de análisis deberán contemplar a partir de esta actualización.</w:t>
            </w:r>
          </w:p>
          <w:p w14:paraId="679124F3" w14:textId="77777777" w:rsidR="002D366A" w:rsidRPr="00EF6693" w:rsidRDefault="002D366A" w:rsidP="002D366A">
            <w:pPr>
              <w:numPr>
                <w:ilvl w:val="0"/>
                <w:numId w:val="21"/>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Instructivo de llenado de Reporte de Resultados de Análisis:</w:t>
            </w:r>
            <w:r w:rsidRPr="00EF6693">
              <w:rPr>
                <w:rFonts w:ascii="gobCL" w:hAnsi="gobCL"/>
                <w:sz w:val="20"/>
                <w:szCs w:val="20"/>
                <w:lang w:val="es-ES" w:eastAsia="es-ES"/>
              </w:rPr>
              <w:t xml:space="preserve"> Se actualizan instrucciones de llenado en base a la actualización del RRA.</w:t>
            </w:r>
          </w:p>
          <w:p w14:paraId="46436B00" w14:textId="77777777" w:rsidR="002D366A" w:rsidRPr="00EF6693" w:rsidRDefault="002D366A" w:rsidP="002D366A">
            <w:pPr>
              <w:numPr>
                <w:ilvl w:val="0"/>
                <w:numId w:val="21"/>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Instructivo de llenado de Reporte de Resultados de Análisis FAR:</w:t>
            </w:r>
            <w:r w:rsidRPr="00EF6693">
              <w:rPr>
                <w:rFonts w:ascii="gobCL" w:hAnsi="gobCL"/>
                <w:sz w:val="20"/>
                <w:szCs w:val="20"/>
                <w:lang w:val="es-ES" w:eastAsia="es-ES"/>
              </w:rPr>
              <w:t xml:space="preserve"> Se actualizan instrucciones de llenado en base a la actualización del RRA FAR.</w:t>
            </w:r>
          </w:p>
          <w:p w14:paraId="236CA7FB" w14:textId="77777777" w:rsidR="002D366A" w:rsidRPr="00EF6693" w:rsidRDefault="002D366A" w:rsidP="002D366A">
            <w:pPr>
              <w:spacing w:after="0" w:line="214" w:lineRule="auto"/>
              <w:rPr>
                <w:rFonts w:ascii="gobCL" w:hAnsi="gobCL"/>
                <w:b/>
                <w:bCs/>
                <w:sz w:val="20"/>
                <w:szCs w:val="20"/>
                <w:lang w:val="es-ES" w:eastAsia="es-ES"/>
              </w:rPr>
            </w:pPr>
          </w:p>
          <w:p w14:paraId="1A751EE1" w14:textId="77777777" w:rsidR="002D366A" w:rsidRPr="00EF6693" w:rsidRDefault="002D366A" w:rsidP="002D366A">
            <w:pPr>
              <w:spacing w:after="0" w:line="214" w:lineRule="auto"/>
              <w:rPr>
                <w:rFonts w:ascii="gobCL" w:hAnsi="gobCL"/>
                <w:b/>
                <w:bCs/>
                <w:sz w:val="20"/>
                <w:szCs w:val="20"/>
                <w:lang w:val="es-ES" w:eastAsia="es-ES"/>
              </w:rPr>
            </w:pPr>
            <w:r w:rsidRPr="00EF6693">
              <w:rPr>
                <w:rFonts w:ascii="gobCL" w:hAnsi="gobCL"/>
                <w:b/>
                <w:sz w:val="20"/>
                <w:szCs w:val="20"/>
              </w:rPr>
              <w:t>CAPÍTULO III. PAUTAS</w:t>
            </w:r>
          </w:p>
          <w:p w14:paraId="1A2E5749" w14:textId="77777777" w:rsidR="002D366A" w:rsidRPr="00EF6693" w:rsidRDefault="002D366A" w:rsidP="002D366A">
            <w:pPr>
              <w:spacing w:after="0" w:line="214" w:lineRule="auto"/>
              <w:rPr>
                <w:rFonts w:ascii="gobCL" w:hAnsi="gobCL"/>
                <w:b/>
                <w:bCs/>
                <w:sz w:val="20"/>
                <w:szCs w:val="20"/>
              </w:rPr>
            </w:pPr>
            <w:r w:rsidRPr="00EF6693">
              <w:rPr>
                <w:rFonts w:ascii="gobCL" w:hAnsi="gobCL"/>
                <w:b/>
                <w:bCs/>
                <w:sz w:val="20"/>
                <w:szCs w:val="20"/>
              </w:rPr>
              <w:t>AUTORIZACIÓN Y CONTROL DE ENTIDADES DE ANÁLISIS, MUESTREO Y MUESTREADORES</w:t>
            </w:r>
          </w:p>
          <w:p w14:paraId="7ED7522C" w14:textId="77777777" w:rsidR="002D366A" w:rsidRPr="00EF6693" w:rsidRDefault="002D366A" w:rsidP="002D366A">
            <w:pPr>
              <w:numPr>
                <w:ilvl w:val="0"/>
                <w:numId w:val="9"/>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Pauta de Inspección de laboratorios – Requisitos de Calidad: </w:t>
            </w:r>
            <w:r w:rsidRPr="00EF6693">
              <w:rPr>
                <w:rFonts w:ascii="gobCL" w:hAnsi="gobCL"/>
                <w:sz w:val="20"/>
                <w:szCs w:val="20"/>
                <w:lang w:val="es-ES" w:eastAsia="es-ES"/>
              </w:rPr>
              <w:t>Se ordena y actualizan los plazos normados por el Manual, indicados en el código 10 de la pauta.</w:t>
            </w:r>
          </w:p>
          <w:p w14:paraId="25786D34" w14:textId="77777777" w:rsidR="002D366A" w:rsidRPr="00EF6693" w:rsidRDefault="002D366A" w:rsidP="002D366A">
            <w:pPr>
              <w:numPr>
                <w:ilvl w:val="0"/>
                <w:numId w:val="9"/>
              </w:num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Pauta de Inspección de laboratorios – Trazabilidad de los Análisis: </w:t>
            </w:r>
            <w:r w:rsidRPr="00EF6693">
              <w:rPr>
                <w:rFonts w:ascii="gobCL" w:hAnsi="gobCL"/>
                <w:sz w:val="20"/>
                <w:szCs w:val="20"/>
                <w:lang w:val="es-ES" w:eastAsia="es-ES"/>
              </w:rPr>
              <w:t>Se ordena y actualizan los plazos normados por el Manual, indicados en el código 4 de la pauta.</w:t>
            </w:r>
          </w:p>
          <w:p w14:paraId="0145AAEA" w14:textId="18022A40" w:rsidR="002D366A" w:rsidRPr="00EF6693" w:rsidRDefault="002D366A" w:rsidP="002D366A">
            <w:pPr>
              <w:spacing w:after="0" w:line="214" w:lineRule="auto"/>
              <w:rPr>
                <w:rFonts w:ascii="gobCL" w:hAnsi="gobCL"/>
                <w:b/>
                <w:bCs/>
                <w:sz w:val="20"/>
                <w:szCs w:val="20"/>
              </w:rPr>
            </w:pPr>
            <w:r w:rsidRPr="00EF6693">
              <w:rPr>
                <w:rFonts w:ascii="gobCL" w:hAnsi="gobCL"/>
                <w:b/>
                <w:bCs/>
                <w:sz w:val="20"/>
                <w:szCs w:val="20"/>
                <w:lang w:val="es-ES" w:eastAsia="es-ES"/>
              </w:rPr>
              <w:t xml:space="preserve">Pauta de Inspección de laboratorios: </w:t>
            </w:r>
            <w:r w:rsidRPr="00EF6693">
              <w:rPr>
                <w:rFonts w:ascii="gobCL" w:hAnsi="gobCL"/>
                <w:sz w:val="20"/>
                <w:szCs w:val="20"/>
                <w:lang w:val="es-ES" w:eastAsia="es-ES"/>
              </w:rPr>
              <w:t>Se ordena y actualizan los plazos normados por el Manual, indicados en el código 2 de la pauta.</w:t>
            </w:r>
          </w:p>
          <w:p w14:paraId="685254D8" w14:textId="1667A900" w:rsidR="002D366A" w:rsidRPr="00EF6693" w:rsidRDefault="002D366A" w:rsidP="002D366A">
            <w:pPr>
              <w:spacing w:after="0" w:line="214" w:lineRule="auto"/>
              <w:rPr>
                <w:rFonts w:ascii="gobCL" w:hAnsi="gobCL"/>
                <w:b/>
                <w:sz w:val="20"/>
                <w:szCs w:val="20"/>
              </w:rPr>
            </w:pPr>
          </w:p>
        </w:tc>
      </w:tr>
    </w:tbl>
    <w:p w14:paraId="4997A584" w14:textId="77777777" w:rsidR="00A247E9" w:rsidRDefault="00A247E9" w:rsidP="00EB0706">
      <w:pPr>
        <w:pStyle w:val="Ttulo1"/>
        <w:spacing w:line="214" w:lineRule="auto"/>
        <w:jc w:val="left"/>
        <w:rPr>
          <w:rFonts w:ascii="gobCL" w:hAnsi="gobCL"/>
          <w:noProof/>
          <w:color w:val="595959"/>
          <w:sz w:val="28"/>
          <w:szCs w:val="28"/>
          <w:lang w:eastAsia="en-US"/>
        </w:rPr>
      </w:pPr>
      <w:bookmarkStart w:id="47" w:name="_Toc205295226"/>
    </w:p>
    <w:p w14:paraId="2790A180" w14:textId="77777777" w:rsidR="00A247E9" w:rsidRDefault="00A247E9" w:rsidP="00EB0706">
      <w:pPr>
        <w:pStyle w:val="Ttulo1"/>
        <w:spacing w:line="214" w:lineRule="auto"/>
        <w:jc w:val="left"/>
        <w:rPr>
          <w:rFonts w:ascii="gobCL" w:hAnsi="gobCL"/>
          <w:noProof/>
          <w:color w:val="595959"/>
          <w:sz w:val="28"/>
          <w:szCs w:val="28"/>
          <w:lang w:eastAsia="en-US"/>
        </w:rPr>
      </w:pPr>
    </w:p>
    <w:p w14:paraId="2A417D9E" w14:textId="77777777" w:rsidR="00F64FFF" w:rsidRDefault="00F64FFF">
      <w:pPr>
        <w:spacing w:after="0" w:line="240" w:lineRule="auto"/>
        <w:rPr>
          <w:rFonts w:ascii="gobCL" w:hAnsi="gobCL"/>
          <w:b/>
          <w:noProof/>
          <w:color w:val="595959"/>
          <w:sz w:val="28"/>
          <w:szCs w:val="28"/>
          <w:lang w:val="es-ES"/>
        </w:rPr>
      </w:pPr>
      <w:r>
        <w:rPr>
          <w:rFonts w:ascii="gobCL" w:hAnsi="gobCL"/>
          <w:noProof/>
          <w:color w:val="595959"/>
          <w:sz w:val="28"/>
          <w:szCs w:val="28"/>
        </w:rPr>
        <w:br w:type="page"/>
      </w:r>
    </w:p>
    <w:p w14:paraId="3FEBE4E7" w14:textId="2DFBA6FA" w:rsidR="00EB0706" w:rsidRPr="00EF6693" w:rsidRDefault="00387228" w:rsidP="00EB0706">
      <w:pPr>
        <w:pStyle w:val="Ttulo1"/>
        <w:spacing w:line="214" w:lineRule="auto"/>
        <w:jc w:val="left"/>
        <w:rPr>
          <w:rFonts w:ascii="gobCL" w:hAnsi="gobCL"/>
          <w:noProof/>
          <w:color w:val="595959"/>
          <w:sz w:val="28"/>
          <w:szCs w:val="28"/>
          <w:lang w:eastAsia="en-US"/>
        </w:rPr>
      </w:pPr>
      <w:r w:rsidRPr="00EF6693">
        <w:rPr>
          <w:rFonts w:ascii="gobCL" w:hAnsi="gobCL"/>
          <w:noProof/>
          <w:color w:val="595959"/>
          <w:sz w:val="28"/>
          <w:szCs w:val="28"/>
          <w:lang w:eastAsia="en-US"/>
        </w:rPr>
        <w:lastRenderedPageBreak/>
        <w:t>PARTE V </w:t>
      </w:r>
      <w:hyperlink r:id="rId16" w:tgtFrame="_blank" w:history="1">
        <w:r w:rsidRPr="00EF6693">
          <w:rPr>
            <w:rFonts w:ascii="gobCL" w:hAnsi="gobCL"/>
            <w:noProof/>
            <w:color w:val="595959"/>
            <w:sz w:val="28"/>
            <w:szCs w:val="28"/>
            <w:lang w:eastAsia="en-US"/>
          </w:rPr>
          <w:t>PREGUNTAS FRECUENTES</w:t>
        </w:r>
        <w:bookmarkEnd w:id="47"/>
      </w:hyperlink>
    </w:p>
    <w:p w14:paraId="2DC731E8" w14:textId="77777777" w:rsidR="00EE3CC0" w:rsidRPr="00EF6693" w:rsidRDefault="00EE3CC0" w:rsidP="00EE3CC0">
      <w:pPr>
        <w:rPr>
          <w:lang w:val="es-ES" w:eastAsia="es-ES"/>
        </w:rPr>
      </w:pPr>
    </w:p>
    <w:tbl>
      <w:tblPr>
        <w:tblW w:w="4876" w:type="pct"/>
        <w:tblInd w:w="70" w:type="dxa"/>
        <w:tblLayout w:type="fixed"/>
        <w:tblCellMar>
          <w:left w:w="70" w:type="dxa"/>
          <w:right w:w="70" w:type="dxa"/>
        </w:tblCellMar>
        <w:tblLook w:val="04A0" w:firstRow="1" w:lastRow="0" w:firstColumn="1" w:lastColumn="0" w:noHBand="0" w:noVBand="1"/>
      </w:tblPr>
      <w:tblGrid>
        <w:gridCol w:w="8005"/>
      </w:tblGrid>
      <w:tr w:rsidR="002229D2" w:rsidRPr="00EF6693" w14:paraId="29123419"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09053D6D" w14:textId="5EC847FD" w:rsidR="002229D2" w:rsidRPr="00EF6693" w:rsidRDefault="00253D87" w:rsidP="00DD4476">
            <w:pPr>
              <w:spacing w:after="0" w:line="214" w:lineRule="auto"/>
              <w:rPr>
                <w:rFonts w:ascii="gobCL" w:hAnsi="gobCL"/>
                <w:b/>
                <w:bCs/>
                <w:sz w:val="20"/>
                <w:szCs w:val="20"/>
                <w:lang w:val="es-ES" w:eastAsia="es-ES"/>
              </w:rPr>
            </w:pPr>
            <w:r>
              <w:rPr>
                <w:rFonts w:ascii="gobCL" w:hAnsi="gobCL"/>
                <w:b/>
                <w:bCs/>
                <w:sz w:val="20"/>
                <w:szCs w:val="20"/>
                <w:lang w:val="es-ES" w:eastAsia="es-ES"/>
              </w:rPr>
              <w:t>AGOSTO</w:t>
            </w:r>
            <w:r w:rsidR="002229D2" w:rsidRPr="00EF6693">
              <w:rPr>
                <w:rFonts w:ascii="gobCL" w:hAnsi="gobCL"/>
                <w:b/>
                <w:bCs/>
                <w:sz w:val="20"/>
                <w:szCs w:val="20"/>
                <w:lang w:val="es-ES" w:eastAsia="es-ES"/>
              </w:rPr>
              <w:t xml:space="preserve"> 2026</w:t>
            </w:r>
          </w:p>
        </w:tc>
      </w:tr>
      <w:tr w:rsidR="002229D2" w:rsidRPr="00EF6693" w14:paraId="60B00FD7"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3A657115" w14:textId="71C753AA" w:rsidR="00562A86" w:rsidRPr="00EF6693" w:rsidRDefault="00B963EB" w:rsidP="00DD4476">
            <w:pPr>
              <w:spacing w:after="0" w:line="214" w:lineRule="auto"/>
              <w:rPr>
                <w:rFonts w:ascii="gobCL" w:hAnsi="gobCL"/>
                <w:b/>
                <w:bCs/>
                <w:sz w:val="20"/>
                <w:szCs w:val="20"/>
                <w:lang w:val="es-ES" w:eastAsia="es-ES"/>
              </w:rPr>
            </w:pPr>
            <w:r>
              <w:rPr>
                <w:rFonts w:ascii="Segoe UI" w:eastAsia="Times New Roman" w:hAnsi="Segoe UI" w:cs="Segoe UI"/>
                <w:sz w:val="18"/>
                <w:szCs w:val="18"/>
                <w:lang w:val="es-ES" w:eastAsia="es-ES"/>
              </w:rPr>
              <w:t>Se elimina la Parte V de este manual, quedando las preguntas frecuentes publicadas en el sitio de “preguntas Frecuentes” del sitio web institucional, por categorías para facilitar su búsqueda y acceso</w:t>
            </w:r>
          </w:p>
        </w:tc>
      </w:tr>
      <w:tr w:rsidR="00253D87" w:rsidRPr="00EF6693" w14:paraId="4D8606D3" w14:textId="77777777" w:rsidTr="00DD314F">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271AE313" w14:textId="23C9C2F0" w:rsidR="00253D87" w:rsidRPr="00EF6693" w:rsidRDefault="00253D87" w:rsidP="00253D87">
            <w:pPr>
              <w:spacing w:after="0" w:line="214" w:lineRule="auto"/>
              <w:rPr>
                <w:rFonts w:ascii="gobCL" w:hAnsi="gobCL"/>
                <w:bCs/>
                <w:sz w:val="20"/>
                <w:szCs w:val="20"/>
                <w:lang w:val="es-ES_tradnl" w:eastAsia="es-ES"/>
              </w:rPr>
            </w:pPr>
            <w:r>
              <w:rPr>
                <w:rFonts w:ascii="gobCL" w:hAnsi="gobCL"/>
                <w:b/>
                <w:bCs/>
                <w:sz w:val="20"/>
                <w:szCs w:val="20"/>
                <w:lang w:val="es-ES" w:eastAsia="es-ES"/>
              </w:rPr>
              <w:t>JULIO</w:t>
            </w:r>
            <w:r w:rsidRPr="00EF6693">
              <w:rPr>
                <w:rFonts w:ascii="gobCL" w:hAnsi="gobCL"/>
                <w:b/>
                <w:bCs/>
                <w:sz w:val="20"/>
                <w:szCs w:val="20"/>
                <w:lang w:val="es-ES" w:eastAsia="es-ES"/>
              </w:rPr>
              <w:t xml:space="preserve"> 2026</w:t>
            </w:r>
          </w:p>
        </w:tc>
      </w:tr>
      <w:tr w:rsidR="00253D87" w:rsidRPr="00EF6693" w14:paraId="06F2E778"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03A90A0B" w14:textId="0E483D65" w:rsidR="00253D87" w:rsidRPr="00EF6693" w:rsidRDefault="00253D87" w:rsidP="00253D87">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253D87" w:rsidRPr="00EF6693" w14:paraId="51AA515A" w14:textId="77777777" w:rsidTr="00002658">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7E27A322" w14:textId="7721C4E4" w:rsidR="00253D87" w:rsidRPr="00EF6693" w:rsidRDefault="00253D87" w:rsidP="00253D87">
            <w:pPr>
              <w:spacing w:after="0" w:line="214" w:lineRule="auto"/>
              <w:rPr>
                <w:rFonts w:ascii="gobCL" w:hAnsi="gobCL"/>
                <w:bCs/>
                <w:sz w:val="20"/>
                <w:szCs w:val="20"/>
                <w:lang w:val="es-ES_tradnl" w:eastAsia="es-ES"/>
              </w:rPr>
            </w:pPr>
            <w:r>
              <w:rPr>
                <w:rFonts w:ascii="gobCL" w:hAnsi="gobCL"/>
                <w:b/>
                <w:bCs/>
                <w:sz w:val="20"/>
                <w:szCs w:val="20"/>
                <w:lang w:val="es-ES" w:eastAsia="es-ES"/>
              </w:rPr>
              <w:t>JUNIO</w:t>
            </w:r>
            <w:r w:rsidRPr="00EF6693">
              <w:rPr>
                <w:rFonts w:ascii="gobCL" w:hAnsi="gobCL"/>
                <w:b/>
                <w:bCs/>
                <w:sz w:val="20"/>
                <w:szCs w:val="20"/>
                <w:lang w:val="es-ES" w:eastAsia="es-ES"/>
              </w:rPr>
              <w:t xml:space="preserve"> 2026</w:t>
            </w:r>
          </w:p>
        </w:tc>
      </w:tr>
      <w:tr w:rsidR="00253D87" w:rsidRPr="00EF6693" w14:paraId="0D353358"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09C60833" w14:textId="658B609A" w:rsidR="00253D87" w:rsidRPr="00EF6693" w:rsidRDefault="00253D87" w:rsidP="00253D87">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253D87" w:rsidRPr="00EF6693" w14:paraId="669BDC50" w14:textId="77777777" w:rsidTr="00EE61DE">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578D6656" w14:textId="425404E8" w:rsidR="00253D87" w:rsidRPr="00EF6693" w:rsidRDefault="00253D87" w:rsidP="00253D87">
            <w:pPr>
              <w:spacing w:after="0" w:line="214" w:lineRule="auto"/>
              <w:rPr>
                <w:rFonts w:ascii="gobCL" w:hAnsi="gobCL"/>
                <w:bCs/>
                <w:sz w:val="20"/>
                <w:szCs w:val="20"/>
                <w:lang w:val="es-ES_tradnl" w:eastAsia="es-ES"/>
              </w:rPr>
            </w:pPr>
            <w:r>
              <w:rPr>
                <w:rFonts w:ascii="gobCL" w:hAnsi="gobCL"/>
                <w:b/>
                <w:bCs/>
                <w:sz w:val="20"/>
                <w:szCs w:val="20"/>
                <w:lang w:val="es-ES" w:eastAsia="es-ES"/>
              </w:rPr>
              <w:t>MAYO</w:t>
            </w:r>
            <w:r w:rsidRPr="00EF6693">
              <w:rPr>
                <w:rFonts w:ascii="gobCL" w:hAnsi="gobCL"/>
                <w:b/>
                <w:bCs/>
                <w:sz w:val="20"/>
                <w:szCs w:val="20"/>
                <w:lang w:val="es-ES" w:eastAsia="es-ES"/>
              </w:rPr>
              <w:t xml:space="preserve"> 2026</w:t>
            </w:r>
          </w:p>
        </w:tc>
      </w:tr>
      <w:tr w:rsidR="00253D87" w:rsidRPr="00EF6693" w14:paraId="62BFA9A5"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6C03A436" w14:textId="2C4D0935" w:rsidR="00253D87" w:rsidRPr="00EF6693" w:rsidRDefault="00253D87" w:rsidP="00253D87">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253D87" w:rsidRPr="00EF6693" w14:paraId="405218EA" w14:textId="77777777" w:rsidTr="00006761">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1F093C11" w14:textId="22AB92EF" w:rsidR="00253D87" w:rsidRPr="00EF6693" w:rsidRDefault="00253D87" w:rsidP="00253D87">
            <w:pPr>
              <w:spacing w:after="0" w:line="214" w:lineRule="auto"/>
              <w:rPr>
                <w:rFonts w:ascii="gobCL" w:hAnsi="gobCL"/>
                <w:bCs/>
                <w:sz w:val="20"/>
                <w:szCs w:val="20"/>
                <w:lang w:val="es-ES_tradnl" w:eastAsia="es-ES"/>
              </w:rPr>
            </w:pPr>
            <w:r w:rsidRPr="00EF6693">
              <w:rPr>
                <w:rFonts w:ascii="gobCL" w:hAnsi="gobCL"/>
                <w:b/>
                <w:bCs/>
                <w:sz w:val="20"/>
                <w:szCs w:val="20"/>
                <w:lang w:val="es-ES" w:eastAsia="es-ES"/>
              </w:rPr>
              <w:t>ABRIL 2026</w:t>
            </w:r>
          </w:p>
        </w:tc>
      </w:tr>
      <w:tr w:rsidR="00253D87" w:rsidRPr="00EF6693" w14:paraId="674A61C0"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1C2234A5" w14:textId="2B30A9CD" w:rsidR="00253D87" w:rsidRPr="00EF6693" w:rsidRDefault="00253D87" w:rsidP="00253D87">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253D87" w:rsidRPr="00EF6693" w14:paraId="2D514003" w14:textId="77777777" w:rsidTr="003663F6">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FA94F3A" w14:textId="5A3425C8" w:rsidR="00253D87" w:rsidRPr="00EF6693" w:rsidRDefault="00253D87" w:rsidP="00253D87">
            <w:pPr>
              <w:spacing w:after="0" w:line="214" w:lineRule="auto"/>
              <w:rPr>
                <w:rFonts w:ascii="gobCL" w:hAnsi="gobCL"/>
                <w:sz w:val="20"/>
                <w:szCs w:val="20"/>
                <w:lang w:val="es-ES" w:eastAsia="es-ES"/>
              </w:rPr>
            </w:pPr>
            <w:r w:rsidRPr="00EF6693">
              <w:rPr>
                <w:rFonts w:ascii="gobCL" w:hAnsi="gobCL"/>
                <w:b/>
                <w:bCs/>
                <w:sz w:val="20"/>
                <w:szCs w:val="20"/>
                <w:lang w:val="es-ES" w:eastAsia="es-ES"/>
              </w:rPr>
              <w:t>MARZO 2026</w:t>
            </w:r>
          </w:p>
        </w:tc>
      </w:tr>
      <w:tr w:rsidR="00253D87" w:rsidRPr="00EF6693" w14:paraId="689A8819" w14:textId="77777777" w:rsidTr="002229D2">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1D9A4047" w14:textId="77777777" w:rsidR="00253D87" w:rsidRPr="00EF6693" w:rsidRDefault="00253D87" w:rsidP="00253D87">
            <w:pPr>
              <w:spacing w:after="0" w:line="214" w:lineRule="auto"/>
              <w:rPr>
                <w:rFonts w:ascii="gobCL" w:hAnsi="gobCL"/>
                <w:sz w:val="20"/>
                <w:szCs w:val="20"/>
                <w:lang w:val="es-ES" w:eastAsia="es-ES"/>
              </w:rPr>
            </w:pPr>
            <w:r w:rsidRPr="00EF6693">
              <w:rPr>
                <w:rFonts w:ascii="gobCL" w:hAnsi="gobCL"/>
                <w:sz w:val="20"/>
                <w:szCs w:val="20"/>
                <w:lang w:val="es-ES" w:eastAsia="es-ES"/>
              </w:rPr>
              <w:t>Se incorpora versión con nueva categorización de las preguntas y sus respectivas respuestas. Además, se eliminan preguntas desactualizadas y dirigidas al usuario interno.</w:t>
            </w:r>
          </w:p>
          <w:p w14:paraId="41A0965F" w14:textId="77777777" w:rsidR="00253D87" w:rsidRPr="00EF6693" w:rsidRDefault="00253D87" w:rsidP="00253D87">
            <w:pPr>
              <w:spacing w:after="0" w:line="214" w:lineRule="auto"/>
              <w:rPr>
                <w:rFonts w:ascii="gobCL" w:hAnsi="gobCL"/>
                <w:sz w:val="20"/>
                <w:szCs w:val="20"/>
                <w:lang w:val="es-ES" w:eastAsia="es-ES"/>
              </w:rPr>
            </w:pPr>
          </w:p>
          <w:p w14:paraId="34958EF8" w14:textId="48B5854A" w:rsidR="00253D87" w:rsidRPr="00EF6693" w:rsidRDefault="00253D87" w:rsidP="00253D87">
            <w:pPr>
              <w:spacing w:after="0" w:line="214" w:lineRule="auto"/>
              <w:rPr>
                <w:rFonts w:ascii="gobCL" w:hAnsi="gobCL"/>
                <w:sz w:val="20"/>
                <w:szCs w:val="20"/>
                <w:lang w:val="es-ES" w:eastAsia="es-ES"/>
              </w:rPr>
            </w:pPr>
            <w:r w:rsidRPr="00EF6693">
              <w:rPr>
                <w:rFonts w:ascii="gobCL" w:hAnsi="gobCL"/>
                <w:b/>
                <w:bCs/>
                <w:sz w:val="20"/>
                <w:szCs w:val="20"/>
                <w:lang w:val="es-ES" w:eastAsia="es-ES"/>
              </w:rPr>
              <w:t xml:space="preserve">Capítulo II, punto 15: </w:t>
            </w:r>
            <w:r w:rsidRPr="00EF6693">
              <w:rPr>
                <w:rFonts w:ascii="gobCL" w:hAnsi="gobCL"/>
                <w:sz w:val="20"/>
                <w:szCs w:val="20"/>
                <w:lang w:val="es-ES" w:eastAsia="es-ES"/>
              </w:rPr>
              <w:t>Se elimina excepción del aceite en la disponibilidad del método para Arsénico Inorgánico.</w:t>
            </w:r>
            <w:r w:rsidRPr="00EF6693">
              <w:rPr>
                <w:rFonts w:ascii="gobCL" w:hAnsi="gobCL"/>
                <w:b/>
                <w:bCs/>
                <w:sz w:val="20"/>
                <w:szCs w:val="20"/>
                <w:lang w:val="es-ES" w:eastAsia="es-ES"/>
              </w:rPr>
              <w:t xml:space="preserve"> </w:t>
            </w:r>
          </w:p>
        </w:tc>
      </w:tr>
      <w:tr w:rsidR="00253D87" w:rsidRPr="00EF6693" w14:paraId="048BDC50" w14:textId="77777777" w:rsidTr="00177681">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6E566C76" w14:textId="12879FAC" w:rsidR="00253D87" w:rsidRPr="00EF6693" w:rsidRDefault="00253D87" w:rsidP="00253D87">
            <w:pPr>
              <w:spacing w:after="0" w:line="214" w:lineRule="auto"/>
              <w:rPr>
                <w:rFonts w:ascii="gobCL" w:hAnsi="gobCL"/>
                <w:b/>
                <w:bCs/>
                <w:sz w:val="20"/>
                <w:szCs w:val="20"/>
                <w:lang w:val="es-ES" w:eastAsia="es-ES"/>
              </w:rPr>
            </w:pPr>
            <w:r w:rsidRPr="00EF6693">
              <w:rPr>
                <w:rFonts w:ascii="gobCL" w:hAnsi="gobCL"/>
                <w:b/>
                <w:bCs/>
                <w:sz w:val="20"/>
                <w:szCs w:val="20"/>
                <w:lang w:val="es-ES" w:eastAsia="es-ES"/>
              </w:rPr>
              <w:t>FEBRERO 2026</w:t>
            </w:r>
          </w:p>
        </w:tc>
      </w:tr>
      <w:tr w:rsidR="00253D87" w:rsidRPr="00EF6693" w14:paraId="1480AB4A" w14:textId="77777777" w:rsidTr="00BB1185">
        <w:trPr>
          <w:trHeight w:val="614"/>
        </w:trPr>
        <w:tc>
          <w:tcPr>
            <w:tcW w:w="5000" w:type="pct"/>
            <w:tcBorders>
              <w:top w:val="single" w:sz="4" w:space="0" w:color="auto"/>
              <w:left w:val="single" w:sz="4" w:space="0" w:color="auto"/>
              <w:bottom w:val="single" w:sz="4" w:space="0" w:color="auto"/>
              <w:right w:val="single" w:sz="4" w:space="0" w:color="auto"/>
            </w:tcBorders>
            <w:noWrap/>
            <w:vAlign w:val="center"/>
          </w:tcPr>
          <w:p w14:paraId="048F9CD8" w14:textId="0F0BDFA3" w:rsidR="00253D87" w:rsidRPr="00EF6693" w:rsidRDefault="00253D87" w:rsidP="00253D87">
            <w:pPr>
              <w:spacing w:after="0" w:line="214" w:lineRule="auto"/>
              <w:rPr>
                <w:rFonts w:ascii="gobCL" w:hAnsi="gobCL"/>
                <w:b/>
                <w:bCs/>
                <w:sz w:val="20"/>
                <w:szCs w:val="20"/>
                <w:lang w:val="es-ES" w:eastAsia="es-ES"/>
              </w:rPr>
            </w:pPr>
            <w:r w:rsidRPr="00EF6693">
              <w:rPr>
                <w:rFonts w:ascii="gobCL" w:hAnsi="gobCL"/>
                <w:bCs/>
                <w:sz w:val="20"/>
                <w:szCs w:val="20"/>
                <w:lang w:val="es-ES_tradnl" w:eastAsia="es-ES"/>
              </w:rPr>
              <w:t>No hay modificaciones</w:t>
            </w:r>
            <w:r w:rsidRPr="00EF6693">
              <w:rPr>
                <w:rFonts w:ascii="gobCL" w:hAnsi="gobCL"/>
                <w:b/>
                <w:bCs/>
                <w:sz w:val="20"/>
                <w:szCs w:val="20"/>
                <w:lang w:val="es-ES" w:eastAsia="es-ES"/>
              </w:rPr>
              <w:t xml:space="preserve"> </w:t>
            </w:r>
          </w:p>
        </w:tc>
      </w:tr>
      <w:tr w:rsidR="00253D87" w:rsidRPr="00EF6693" w14:paraId="51B22AD2" w14:textId="77777777" w:rsidTr="00DD4476">
        <w:trPr>
          <w:trHeight w:val="614"/>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42FBD1F3" w14:textId="7BC13DE2" w:rsidR="00253D87" w:rsidRPr="00EF6693" w:rsidRDefault="00253D87" w:rsidP="00253D87">
            <w:pPr>
              <w:spacing w:after="0" w:line="214" w:lineRule="auto"/>
              <w:rPr>
                <w:rFonts w:ascii="gobCL" w:hAnsi="gobCL"/>
                <w:b/>
                <w:bCs/>
                <w:sz w:val="20"/>
                <w:szCs w:val="20"/>
                <w:lang w:val="es-ES" w:eastAsia="es-ES"/>
              </w:rPr>
            </w:pPr>
            <w:r w:rsidRPr="00EF6693">
              <w:rPr>
                <w:rFonts w:ascii="gobCL" w:hAnsi="gobCL"/>
                <w:b/>
                <w:bCs/>
                <w:sz w:val="20"/>
                <w:szCs w:val="20"/>
                <w:lang w:val="es-ES" w:eastAsia="es-ES"/>
              </w:rPr>
              <w:t>ENERO 2026</w:t>
            </w:r>
          </w:p>
        </w:tc>
      </w:tr>
      <w:tr w:rsidR="00253D87" w:rsidRPr="00EF6693" w14:paraId="1E5AF648" w14:textId="77777777" w:rsidTr="00177681">
        <w:trPr>
          <w:trHeight w:val="614"/>
        </w:trPr>
        <w:tc>
          <w:tcPr>
            <w:tcW w:w="5000" w:type="pct"/>
            <w:tcBorders>
              <w:top w:val="single" w:sz="4" w:space="0" w:color="auto"/>
              <w:left w:val="single" w:sz="4" w:space="0" w:color="auto"/>
              <w:bottom w:val="single" w:sz="8" w:space="0" w:color="auto"/>
              <w:right w:val="single" w:sz="4" w:space="0" w:color="auto"/>
            </w:tcBorders>
            <w:noWrap/>
            <w:vAlign w:val="center"/>
          </w:tcPr>
          <w:p w14:paraId="7E264CBD" w14:textId="4C9965D4" w:rsidR="00253D87" w:rsidRPr="00EF6693" w:rsidRDefault="00253D87" w:rsidP="00253D87">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bl>
    <w:p w14:paraId="40B7D5D3" w14:textId="77777777" w:rsidR="00DC4FA3" w:rsidRPr="00EF6693" w:rsidRDefault="000D27EF" w:rsidP="000D27EF">
      <w:pPr>
        <w:pStyle w:val="Ttulo1"/>
        <w:spacing w:line="214" w:lineRule="auto"/>
        <w:jc w:val="left"/>
        <w:rPr>
          <w:rFonts w:ascii="gobCL" w:hAnsi="gobCL"/>
          <w:noProof/>
          <w:color w:val="808080"/>
          <w:szCs w:val="24"/>
          <w:lang w:eastAsia="en-US"/>
        </w:rPr>
      </w:pPr>
      <w:r w:rsidRPr="00EF6693">
        <w:rPr>
          <w:rFonts w:ascii="gobCL" w:hAnsi="gobCL"/>
          <w:noProof/>
          <w:color w:val="808080"/>
          <w:szCs w:val="24"/>
          <w:lang w:eastAsia="en-US"/>
        </w:rPr>
        <w:lastRenderedPageBreak/>
        <w:t xml:space="preserve"> </w:t>
      </w:r>
    </w:p>
    <w:p w14:paraId="6792D49E" w14:textId="692F0A63" w:rsidR="00BB44D3" w:rsidRPr="00EF6693" w:rsidRDefault="000D27EF" w:rsidP="00BB44D3">
      <w:pPr>
        <w:pStyle w:val="Ttulo1"/>
        <w:spacing w:line="214" w:lineRule="auto"/>
        <w:jc w:val="left"/>
        <w:rPr>
          <w:rFonts w:ascii="gobCL" w:hAnsi="gobCL"/>
          <w:noProof/>
          <w:color w:val="808080"/>
          <w:szCs w:val="24"/>
          <w:lang w:eastAsia="en-US"/>
        </w:rPr>
      </w:pPr>
      <w:bookmarkStart w:id="48" w:name="_Toc205295227"/>
      <w:r w:rsidRPr="00EF6693">
        <w:rPr>
          <w:rFonts w:ascii="gobCL" w:hAnsi="gobCL"/>
          <w:noProof/>
          <w:color w:val="595959"/>
          <w:sz w:val="28"/>
          <w:szCs w:val="28"/>
          <w:lang w:eastAsia="en-US"/>
        </w:rPr>
        <w:t>PARTE VI GLOSARIO</w:t>
      </w:r>
      <w:bookmarkEnd w:id="48"/>
    </w:p>
    <w:p w14:paraId="1C5BB653" w14:textId="77777777" w:rsidR="00EE3CC0" w:rsidRPr="00EF6693" w:rsidRDefault="00EE3CC0" w:rsidP="00EE3CC0">
      <w:pPr>
        <w:rPr>
          <w:lang w:val="es-ES"/>
        </w:rPr>
      </w:pPr>
    </w:p>
    <w:tbl>
      <w:tblPr>
        <w:tblW w:w="4957" w:type="pct"/>
        <w:tblInd w:w="70" w:type="dxa"/>
        <w:tblCellMar>
          <w:left w:w="70" w:type="dxa"/>
          <w:right w:w="70" w:type="dxa"/>
        </w:tblCellMar>
        <w:tblLook w:val="04A0" w:firstRow="1" w:lastRow="0" w:firstColumn="1" w:lastColumn="0" w:noHBand="0" w:noVBand="1"/>
      </w:tblPr>
      <w:tblGrid>
        <w:gridCol w:w="8138"/>
      </w:tblGrid>
      <w:tr w:rsidR="00B27ADA" w:rsidRPr="00EF6693" w14:paraId="48308651" w14:textId="77777777" w:rsidTr="002229D2">
        <w:trPr>
          <w:trHeight w:val="613"/>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5415176D" w14:textId="68F8DA0E" w:rsidR="00B27ADA" w:rsidRDefault="00DD314F" w:rsidP="00DD4476">
            <w:pPr>
              <w:spacing w:after="0" w:line="214" w:lineRule="auto"/>
              <w:rPr>
                <w:rFonts w:ascii="gobCL" w:hAnsi="gobCL"/>
                <w:b/>
                <w:bCs/>
                <w:sz w:val="20"/>
                <w:szCs w:val="20"/>
                <w:lang w:val="es-ES" w:eastAsia="es-ES"/>
              </w:rPr>
            </w:pPr>
            <w:r>
              <w:rPr>
                <w:rFonts w:ascii="gobCL" w:hAnsi="gobCL"/>
                <w:b/>
                <w:bCs/>
                <w:sz w:val="20"/>
                <w:szCs w:val="20"/>
                <w:lang w:val="es-ES" w:eastAsia="es-ES"/>
              </w:rPr>
              <w:t>OCTUBRE</w:t>
            </w:r>
            <w:r w:rsidR="006D5EEF">
              <w:rPr>
                <w:rFonts w:ascii="gobCL" w:hAnsi="gobCL"/>
                <w:b/>
                <w:bCs/>
                <w:sz w:val="20"/>
                <w:szCs w:val="20"/>
                <w:lang w:val="es-ES" w:eastAsia="es-ES"/>
              </w:rPr>
              <w:t xml:space="preserve"> 2026</w:t>
            </w:r>
          </w:p>
        </w:tc>
      </w:tr>
      <w:tr w:rsidR="00B27ADA" w:rsidRPr="00EF6693" w14:paraId="22952ED4" w14:textId="77777777" w:rsidTr="006D5EEF">
        <w:trPr>
          <w:trHeight w:val="613"/>
        </w:trPr>
        <w:tc>
          <w:tcPr>
            <w:tcW w:w="5000" w:type="pct"/>
            <w:tcBorders>
              <w:top w:val="single" w:sz="4" w:space="0" w:color="auto"/>
              <w:left w:val="single" w:sz="4" w:space="0" w:color="auto"/>
              <w:bottom w:val="single" w:sz="8" w:space="0" w:color="auto"/>
              <w:right w:val="single" w:sz="4" w:space="0" w:color="auto"/>
            </w:tcBorders>
            <w:noWrap/>
            <w:vAlign w:val="center"/>
          </w:tcPr>
          <w:p w14:paraId="089DA37A" w14:textId="637F9EAA" w:rsidR="00B27ADA" w:rsidRDefault="00DD314F" w:rsidP="00DD4476">
            <w:pPr>
              <w:spacing w:after="0" w:line="214" w:lineRule="auto"/>
              <w:rPr>
                <w:rFonts w:ascii="gobCL" w:hAnsi="gobCL"/>
                <w:b/>
                <w:bCs/>
                <w:sz w:val="20"/>
                <w:szCs w:val="20"/>
                <w:lang w:val="es-ES" w:eastAsia="es-ES"/>
              </w:rPr>
            </w:pPr>
            <w:r w:rsidRPr="00EF6693">
              <w:rPr>
                <w:rFonts w:ascii="gobCL" w:hAnsi="gobCL"/>
                <w:bCs/>
                <w:sz w:val="20"/>
                <w:szCs w:val="20"/>
                <w:lang w:val="es-ES_tradnl" w:eastAsia="es-ES"/>
              </w:rPr>
              <w:t>No hay modificaciones</w:t>
            </w:r>
          </w:p>
        </w:tc>
      </w:tr>
      <w:tr w:rsidR="00DD314F" w:rsidRPr="00EF6693" w14:paraId="4A576B92" w14:textId="77777777" w:rsidTr="006D5EEF">
        <w:trPr>
          <w:trHeight w:val="613"/>
        </w:trPr>
        <w:tc>
          <w:tcPr>
            <w:tcW w:w="5000" w:type="pct"/>
            <w:tcBorders>
              <w:top w:val="single" w:sz="4" w:space="0" w:color="auto"/>
              <w:left w:val="single" w:sz="4" w:space="0" w:color="auto"/>
              <w:bottom w:val="single" w:sz="8" w:space="0" w:color="auto"/>
              <w:right w:val="single" w:sz="4" w:space="0" w:color="auto"/>
            </w:tcBorders>
            <w:noWrap/>
            <w:vAlign w:val="center"/>
          </w:tcPr>
          <w:p w14:paraId="08414096" w14:textId="0BA21DC6" w:rsidR="00DD314F" w:rsidRPr="00064207" w:rsidRDefault="00DD314F" w:rsidP="00DD314F">
            <w:pPr>
              <w:spacing w:after="0" w:line="214" w:lineRule="auto"/>
              <w:rPr>
                <w:rFonts w:ascii="gobCL" w:hAnsi="gobCL"/>
                <w:sz w:val="20"/>
                <w:szCs w:val="20"/>
                <w:lang w:val="es-ES" w:eastAsia="es-ES"/>
              </w:rPr>
            </w:pPr>
            <w:r>
              <w:rPr>
                <w:rFonts w:ascii="gobCL" w:hAnsi="gobCL"/>
                <w:b/>
                <w:bCs/>
                <w:sz w:val="20"/>
                <w:szCs w:val="20"/>
                <w:lang w:val="es-ES" w:eastAsia="es-ES"/>
              </w:rPr>
              <w:t>SEPTIEMBRE 2026</w:t>
            </w:r>
          </w:p>
        </w:tc>
      </w:tr>
      <w:tr w:rsidR="00DD314F" w:rsidRPr="00EF6693" w14:paraId="057BA970" w14:textId="77777777" w:rsidTr="006D5EEF">
        <w:trPr>
          <w:trHeight w:val="613"/>
        </w:trPr>
        <w:tc>
          <w:tcPr>
            <w:tcW w:w="5000" w:type="pct"/>
            <w:tcBorders>
              <w:top w:val="single" w:sz="4" w:space="0" w:color="auto"/>
              <w:left w:val="single" w:sz="4" w:space="0" w:color="auto"/>
              <w:bottom w:val="single" w:sz="8" w:space="0" w:color="auto"/>
              <w:right w:val="single" w:sz="4" w:space="0" w:color="auto"/>
            </w:tcBorders>
            <w:noWrap/>
            <w:vAlign w:val="center"/>
          </w:tcPr>
          <w:p w14:paraId="26D2F131" w14:textId="655CF67D" w:rsidR="00DD314F" w:rsidRPr="00064207" w:rsidRDefault="00DD314F" w:rsidP="00DD314F">
            <w:pPr>
              <w:spacing w:after="0" w:line="214" w:lineRule="auto"/>
              <w:rPr>
                <w:rFonts w:ascii="gobCL" w:hAnsi="gobCL"/>
                <w:sz w:val="20"/>
                <w:szCs w:val="20"/>
                <w:lang w:val="es-ES" w:eastAsia="es-ES"/>
              </w:rPr>
            </w:pPr>
            <w:r w:rsidRPr="00064207">
              <w:rPr>
                <w:rFonts w:ascii="gobCL" w:hAnsi="gobCL"/>
                <w:sz w:val="20"/>
                <w:szCs w:val="20"/>
                <w:lang w:val="es-ES" w:eastAsia="es-ES"/>
              </w:rPr>
              <w:t xml:space="preserve">Se modifica definición de </w:t>
            </w:r>
            <w:r w:rsidRPr="00064207">
              <w:rPr>
                <w:rFonts w:ascii="gobCL" w:hAnsi="gobCL"/>
                <w:i/>
                <w:iCs/>
                <w:sz w:val="20"/>
                <w:szCs w:val="20"/>
                <w:lang w:val="es-ES" w:eastAsia="es-ES"/>
              </w:rPr>
              <w:t>Parásito visible</w:t>
            </w:r>
            <w:r w:rsidRPr="00064207">
              <w:rPr>
                <w:rFonts w:ascii="gobCL" w:hAnsi="gobCL"/>
                <w:sz w:val="20"/>
                <w:szCs w:val="20"/>
                <w:lang w:val="es-ES" w:eastAsia="es-ES"/>
              </w:rPr>
              <w:t xml:space="preserve"> ampliándola a la especie </w:t>
            </w:r>
            <w:proofErr w:type="spellStart"/>
            <w:r w:rsidRPr="00064207">
              <w:rPr>
                <w:rFonts w:ascii="gobCL" w:hAnsi="gobCL"/>
                <w:i/>
                <w:iCs/>
                <w:sz w:val="20"/>
                <w:szCs w:val="20"/>
                <w:lang w:val="es-ES" w:eastAsia="es-ES"/>
              </w:rPr>
              <w:t>Caligus</w:t>
            </w:r>
            <w:proofErr w:type="spellEnd"/>
            <w:r w:rsidRPr="00064207">
              <w:rPr>
                <w:rFonts w:ascii="gobCL" w:hAnsi="gobCL"/>
                <w:i/>
                <w:iCs/>
                <w:sz w:val="20"/>
                <w:szCs w:val="20"/>
                <w:lang w:val="es-ES" w:eastAsia="es-ES"/>
              </w:rPr>
              <w:t xml:space="preserve"> </w:t>
            </w:r>
            <w:proofErr w:type="spellStart"/>
            <w:r w:rsidRPr="00064207">
              <w:rPr>
                <w:rFonts w:ascii="gobCL" w:hAnsi="gobCL"/>
                <w:i/>
                <w:iCs/>
                <w:sz w:val="20"/>
                <w:szCs w:val="20"/>
                <w:lang w:val="es-ES" w:eastAsia="es-ES"/>
              </w:rPr>
              <w:t>rogercresseyi</w:t>
            </w:r>
            <w:proofErr w:type="spellEnd"/>
            <w:r w:rsidRPr="00064207">
              <w:rPr>
                <w:rFonts w:ascii="gobCL" w:hAnsi="gobCL"/>
                <w:sz w:val="20"/>
                <w:szCs w:val="20"/>
                <w:lang w:val="es-ES" w:eastAsia="es-ES"/>
              </w:rPr>
              <w:t>.</w:t>
            </w:r>
          </w:p>
        </w:tc>
      </w:tr>
      <w:tr w:rsidR="00DD314F" w:rsidRPr="00EF6693" w14:paraId="56208421" w14:textId="77777777" w:rsidTr="002229D2">
        <w:trPr>
          <w:trHeight w:val="613"/>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407B52B3" w14:textId="2F1C8C64" w:rsidR="00DD314F" w:rsidRDefault="00DD314F" w:rsidP="00DD314F">
            <w:pPr>
              <w:spacing w:after="0" w:line="214" w:lineRule="auto"/>
              <w:rPr>
                <w:rFonts w:ascii="gobCL" w:hAnsi="gobCL"/>
                <w:b/>
                <w:bCs/>
                <w:sz w:val="20"/>
                <w:szCs w:val="20"/>
                <w:lang w:val="es-ES" w:eastAsia="es-ES"/>
              </w:rPr>
            </w:pPr>
            <w:r>
              <w:rPr>
                <w:rFonts w:ascii="gobCL" w:hAnsi="gobCL"/>
                <w:b/>
                <w:bCs/>
                <w:sz w:val="20"/>
                <w:szCs w:val="20"/>
                <w:lang w:val="es-ES" w:eastAsia="es-ES"/>
              </w:rPr>
              <w:t>AGOSTO 2026</w:t>
            </w:r>
          </w:p>
        </w:tc>
      </w:tr>
      <w:tr w:rsidR="00DD314F" w:rsidRPr="00EF6693" w14:paraId="3164FDD4" w14:textId="77777777" w:rsidTr="00457CBF">
        <w:trPr>
          <w:trHeight w:val="613"/>
        </w:trPr>
        <w:tc>
          <w:tcPr>
            <w:tcW w:w="5000" w:type="pct"/>
            <w:tcBorders>
              <w:top w:val="single" w:sz="4" w:space="0" w:color="auto"/>
              <w:left w:val="single" w:sz="4" w:space="0" w:color="auto"/>
              <w:bottom w:val="single" w:sz="8" w:space="0" w:color="auto"/>
              <w:right w:val="single" w:sz="4" w:space="0" w:color="auto"/>
            </w:tcBorders>
            <w:noWrap/>
            <w:vAlign w:val="center"/>
          </w:tcPr>
          <w:p w14:paraId="3879BD6E" w14:textId="65B8C086" w:rsidR="00DD314F" w:rsidRPr="0081632D" w:rsidRDefault="00DD314F" w:rsidP="00DD314F">
            <w:pPr>
              <w:spacing w:after="0" w:line="214" w:lineRule="auto"/>
              <w:rPr>
                <w:rFonts w:ascii="gobCL" w:hAnsi="gobCL"/>
                <w:sz w:val="20"/>
                <w:szCs w:val="20"/>
                <w:lang w:val="es-ES" w:eastAsia="es-ES"/>
              </w:rPr>
            </w:pPr>
            <w:r w:rsidRPr="00EF6693">
              <w:rPr>
                <w:rFonts w:ascii="gobCL" w:hAnsi="gobCL"/>
                <w:bCs/>
                <w:sz w:val="20"/>
                <w:szCs w:val="20"/>
                <w:lang w:val="es-ES_tradnl" w:eastAsia="es-ES"/>
              </w:rPr>
              <w:t>No hay modificaciones</w:t>
            </w:r>
          </w:p>
        </w:tc>
      </w:tr>
      <w:tr w:rsidR="00DD314F" w:rsidRPr="00EF6693" w14:paraId="6176DBCC" w14:textId="77777777" w:rsidTr="00253D87">
        <w:trPr>
          <w:trHeight w:val="613"/>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69BC8E5" w14:textId="6F55EB3C" w:rsidR="00DD314F" w:rsidRDefault="00DD314F" w:rsidP="00DD314F">
            <w:pPr>
              <w:spacing w:after="0" w:line="214" w:lineRule="auto"/>
              <w:rPr>
                <w:rFonts w:ascii="gobCL" w:hAnsi="gobCL"/>
                <w:sz w:val="20"/>
                <w:szCs w:val="20"/>
                <w:lang w:val="es-ES" w:eastAsia="es-ES"/>
              </w:rPr>
            </w:pPr>
            <w:r>
              <w:rPr>
                <w:rFonts w:ascii="gobCL" w:hAnsi="gobCL"/>
                <w:b/>
                <w:bCs/>
                <w:sz w:val="20"/>
                <w:szCs w:val="20"/>
                <w:lang w:val="es-ES" w:eastAsia="es-ES"/>
              </w:rPr>
              <w:t>JULIO 2026</w:t>
            </w:r>
          </w:p>
        </w:tc>
      </w:tr>
      <w:tr w:rsidR="00DD314F" w:rsidRPr="00EF6693" w14:paraId="63D6427A" w14:textId="77777777" w:rsidTr="00457CBF">
        <w:trPr>
          <w:trHeight w:val="613"/>
        </w:trPr>
        <w:tc>
          <w:tcPr>
            <w:tcW w:w="5000" w:type="pct"/>
            <w:tcBorders>
              <w:top w:val="single" w:sz="4" w:space="0" w:color="auto"/>
              <w:left w:val="single" w:sz="4" w:space="0" w:color="auto"/>
              <w:bottom w:val="single" w:sz="8" w:space="0" w:color="auto"/>
              <w:right w:val="single" w:sz="4" w:space="0" w:color="auto"/>
            </w:tcBorders>
            <w:noWrap/>
            <w:vAlign w:val="center"/>
          </w:tcPr>
          <w:p w14:paraId="17138B5E" w14:textId="5D56B4B2" w:rsidR="00DD314F" w:rsidRDefault="00DD314F" w:rsidP="00DD314F">
            <w:pPr>
              <w:spacing w:after="0" w:line="214" w:lineRule="auto"/>
              <w:rPr>
                <w:rFonts w:ascii="gobCL" w:hAnsi="gobCL"/>
                <w:sz w:val="20"/>
                <w:szCs w:val="20"/>
                <w:lang w:val="es-ES" w:eastAsia="es-ES"/>
              </w:rPr>
            </w:pPr>
            <w:r w:rsidRPr="00EF6693">
              <w:rPr>
                <w:rFonts w:ascii="gobCL" w:hAnsi="gobCL"/>
                <w:bCs/>
                <w:sz w:val="20"/>
                <w:szCs w:val="20"/>
                <w:lang w:val="es-ES_tradnl" w:eastAsia="es-ES"/>
              </w:rPr>
              <w:t>No hay modificaciones</w:t>
            </w:r>
          </w:p>
        </w:tc>
      </w:tr>
      <w:tr w:rsidR="00DD314F" w:rsidRPr="00EF6693" w14:paraId="49004C72" w14:textId="77777777" w:rsidTr="00002658">
        <w:trPr>
          <w:trHeight w:val="613"/>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4A8AC6FA" w14:textId="6BD8EB0E" w:rsidR="00DD314F" w:rsidRPr="0081632D" w:rsidRDefault="00DD314F" w:rsidP="00DD314F">
            <w:pPr>
              <w:spacing w:after="0" w:line="214" w:lineRule="auto"/>
              <w:rPr>
                <w:rFonts w:ascii="gobCL" w:hAnsi="gobCL"/>
                <w:sz w:val="20"/>
                <w:szCs w:val="20"/>
                <w:lang w:val="es-ES" w:eastAsia="es-ES"/>
              </w:rPr>
            </w:pPr>
            <w:r>
              <w:rPr>
                <w:rFonts w:ascii="gobCL" w:hAnsi="gobCL"/>
                <w:b/>
                <w:bCs/>
                <w:sz w:val="20"/>
                <w:szCs w:val="20"/>
                <w:lang w:val="es-ES" w:eastAsia="es-ES"/>
              </w:rPr>
              <w:t>JUNIO 2026</w:t>
            </w:r>
          </w:p>
        </w:tc>
      </w:tr>
      <w:tr w:rsidR="00DD314F" w:rsidRPr="00EF6693" w14:paraId="64472235" w14:textId="77777777" w:rsidTr="00457CBF">
        <w:trPr>
          <w:trHeight w:val="613"/>
        </w:trPr>
        <w:tc>
          <w:tcPr>
            <w:tcW w:w="5000" w:type="pct"/>
            <w:tcBorders>
              <w:top w:val="single" w:sz="4" w:space="0" w:color="auto"/>
              <w:left w:val="single" w:sz="4" w:space="0" w:color="auto"/>
              <w:bottom w:val="single" w:sz="8" w:space="0" w:color="auto"/>
              <w:right w:val="single" w:sz="4" w:space="0" w:color="auto"/>
            </w:tcBorders>
            <w:noWrap/>
            <w:vAlign w:val="center"/>
          </w:tcPr>
          <w:p w14:paraId="24FBA073" w14:textId="7BBE63D4" w:rsidR="00DD314F" w:rsidRPr="0081632D" w:rsidRDefault="00DD314F" w:rsidP="00DD314F">
            <w:pPr>
              <w:spacing w:after="0" w:line="214" w:lineRule="auto"/>
              <w:rPr>
                <w:rFonts w:ascii="gobCL" w:hAnsi="gobCL"/>
                <w:sz w:val="20"/>
                <w:szCs w:val="20"/>
                <w:lang w:val="es-ES" w:eastAsia="es-ES"/>
              </w:rPr>
            </w:pPr>
            <w:r w:rsidRPr="0081632D">
              <w:rPr>
                <w:rFonts w:ascii="gobCL" w:hAnsi="gobCL"/>
                <w:sz w:val="20"/>
                <w:szCs w:val="20"/>
                <w:lang w:val="es-ES" w:eastAsia="es-ES"/>
              </w:rPr>
              <w:t xml:space="preserve">Se incorpora la definición para </w:t>
            </w:r>
            <w:r w:rsidRPr="0081632D">
              <w:rPr>
                <w:rFonts w:ascii="gobCL" w:hAnsi="gobCL"/>
                <w:i/>
                <w:iCs/>
                <w:sz w:val="20"/>
                <w:szCs w:val="20"/>
                <w:lang w:val="es-ES" w:eastAsia="es-ES"/>
              </w:rPr>
              <w:t>Obtención de resultados</w:t>
            </w:r>
            <w:r w:rsidRPr="0081632D">
              <w:rPr>
                <w:rFonts w:ascii="gobCL" w:hAnsi="gobCL"/>
                <w:sz w:val="20"/>
                <w:szCs w:val="20"/>
                <w:lang w:val="es-ES" w:eastAsia="es-ES"/>
              </w:rPr>
              <w:t>.</w:t>
            </w:r>
          </w:p>
        </w:tc>
      </w:tr>
      <w:tr w:rsidR="00DD314F" w:rsidRPr="00EF6693" w14:paraId="1A58A046" w14:textId="77777777" w:rsidTr="002229D2">
        <w:trPr>
          <w:trHeight w:val="613"/>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3EAD5312" w14:textId="3957D857" w:rsidR="00DD314F" w:rsidRPr="00EF6693" w:rsidRDefault="00DD314F" w:rsidP="00DD314F">
            <w:pPr>
              <w:spacing w:after="0" w:line="214" w:lineRule="auto"/>
              <w:rPr>
                <w:rFonts w:ascii="gobCL" w:hAnsi="gobCL"/>
                <w:b/>
                <w:bCs/>
                <w:sz w:val="20"/>
                <w:szCs w:val="20"/>
                <w:lang w:val="es-ES" w:eastAsia="es-ES"/>
              </w:rPr>
            </w:pPr>
            <w:r>
              <w:rPr>
                <w:rFonts w:ascii="gobCL" w:hAnsi="gobCL"/>
                <w:b/>
                <w:bCs/>
                <w:sz w:val="20"/>
                <w:szCs w:val="20"/>
                <w:lang w:val="es-ES" w:eastAsia="es-ES"/>
              </w:rPr>
              <w:t>MAYO</w:t>
            </w:r>
            <w:r w:rsidRPr="00EF6693">
              <w:rPr>
                <w:rFonts w:ascii="gobCL" w:hAnsi="gobCL"/>
                <w:b/>
                <w:bCs/>
                <w:sz w:val="20"/>
                <w:szCs w:val="20"/>
                <w:lang w:val="es-ES" w:eastAsia="es-ES"/>
              </w:rPr>
              <w:t xml:space="preserve"> 2026</w:t>
            </w:r>
          </w:p>
        </w:tc>
      </w:tr>
      <w:tr w:rsidR="00DD314F" w:rsidRPr="00EF6693" w14:paraId="642386EA" w14:textId="77777777" w:rsidTr="002229D2">
        <w:trPr>
          <w:trHeight w:val="613"/>
        </w:trPr>
        <w:tc>
          <w:tcPr>
            <w:tcW w:w="5000" w:type="pct"/>
            <w:tcBorders>
              <w:top w:val="single" w:sz="4" w:space="0" w:color="auto"/>
              <w:left w:val="single" w:sz="4" w:space="0" w:color="auto"/>
              <w:bottom w:val="single" w:sz="8" w:space="0" w:color="auto"/>
              <w:right w:val="single" w:sz="4" w:space="0" w:color="auto"/>
            </w:tcBorders>
            <w:noWrap/>
            <w:vAlign w:val="center"/>
          </w:tcPr>
          <w:p w14:paraId="550962E3" w14:textId="531F6728" w:rsidR="00DD314F" w:rsidRPr="00EF6693" w:rsidRDefault="00DD314F" w:rsidP="00DD314F">
            <w:pPr>
              <w:spacing w:after="0" w:line="214" w:lineRule="auto"/>
              <w:rPr>
                <w:rFonts w:ascii="gobCL" w:hAnsi="gobCL"/>
                <w:b/>
                <w:bCs/>
                <w:sz w:val="20"/>
                <w:szCs w:val="20"/>
                <w:lang w:val="es-ES" w:eastAsia="es-ES"/>
              </w:rPr>
            </w:pPr>
            <w:r w:rsidRPr="00EF6693">
              <w:rPr>
                <w:rFonts w:ascii="gobCL" w:hAnsi="gobCL"/>
                <w:bCs/>
                <w:sz w:val="20"/>
                <w:szCs w:val="20"/>
                <w:lang w:val="es-ES_tradnl" w:eastAsia="es-ES"/>
              </w:rPr>
              <w:t>No hay modificaciones</w:t>
            </w:r>
          </w:p>
        </w:tc>
      </w:tr>
      <w:tr w:rsidR="00DD314F" w:rsidRPr="00EF6693" w14:paraId="69775CEA" w14:textId="77777777" w:rsidTr="00946523">
        <w:trPr>
          <w:trHeight w:val="613"/>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3DF48AA3" w14:textId="484D6B33" w:rsidR="00DD314F" w:rsidRPr="00EF6693" w:rsidRDefault="00DD314F" w:rsidP="00DD314F">
            <w:pPr>
              <w:spacing w:after="0" w:line="214" w:lineRule="auto"/>
              <w:rPr>
                <w:rFonts w:ascii="gobCL" w:hAnsi="gobCL"/>
                <w:bCs/>
                <w:sz w:val="20"/>
                <w:szCs w:val="20"/>
                <w:lang w:val="es-ES_tradnl" w:eastAsia="es-ES"/>
              </w:rPr>
            </w:pPr>
            <w:r w:rsidRPr="00EF6693">
              <w:rPr>
                <w:rFonts w:ascii="gobCL" w:hAnsi="gobCL"/>
                <w:b/>
                <w:bCs/>
                <w:sz w:val="20"/>
                <w:szCs w:val="20"/>
                <w:lang w:val="es-ES" w:eastAsia="es-ES"/>
              </w:rPr>
              <w:t>ABRIL 2026</w:t>
            </w:r>
          </w:p>
        </w:tc>
      </w:tr>
      <w:tr w:rsidR="00DD314F" w:rsidRPr="00EF6693" w14:paraId="57D47806" w14:textId="77777777" w:rsidTr="002229D2">
        <w:trPr>
          <w:trHeight w:val="613"/>
        </w:trPr>
        <w:tc>
          <w:tcPr>
            <w:tcW w:w="5000" w:type="pct"/>
            <w:tcBorders>
              <w:top w:val="single" w:sz="4" w:space="0" w:color="auto"/>
              <w:left w:val="single" w:sz="4" w:space="0" w:color="auto"/>
              <w:bottom w:val="single" w:sz="8" w:space="0" w:color="auto"/>
              <w:right w:val="single" w:sz="4" w:space="0" w:color="auto"/>
            </w:tcBorders>
            <w:noWrap/>
            <w:vAlign w:val="center"/>
          </w:tcPr>
          <w:p w14:paraId="2C085C95" w14:textId="5D1669A7" w:rsidR="00DD314F" w:rsidRPr="00EF6693" w:rsidRDefault="00DD314F" w:rsidP="00DD314F">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DD314F" w:rsidRPr="00EF6693" w14:paraId="7CCFC983" w14:textId="77777777" w:rsidTr="003663F6">
        <w:trPr>
          <w:trHeight w:val="613"/>
        </w:trPr>
        <w:tc>
          <w:tcPr>
            <w:tcW w:w="5000" w:type="pct"/>
            <w:tcBorders>
              <w:top w:val="single" w:sz="4" w:space="0" w:color="auto"/>
              <w:left w:val="single" w:sz="4" w:space="0" w:color="auto"/>
              <w:bottom w:val="single" w:sz="8" w:space="0" w:color="auto"/>
              <w:right w:val="single" w:sz="4" w:space="0" w:color="auto"/>
            </w:tcBorders>
            <w:shd w:val="clear" w:color="auto" w:fill="DAE9F7" w:themeFill="text2" w:themeFillTint="1A"/>
            <w:noWrap/>
            <w:vAlign w:val="center"/>
          </w:tcPr>
          <w:p w14:paraId="2047C7FC" w14:textId="0E04C581" w:rsidR="00DD314F" w:rsidRPr="00EF6693" w:rsidRDefault="00DD314F" w:rsidP="00DD314F">
            <w:pPr>
              <w:spacing w:after="0" w:line="214" w:lineRule="auto"/>
              <w:rPr>
                <w:rFonts w:ascii="gobCL" w:hAnsi="gobCL"/>
                <w:bCs/>
                <w:sz w:val="20"/>
                <w:szCs w:val="20"/>
                <w:lang w:val="es-ES_tradnl" w:eastAsia="es-ES"/>
              </w:rPr>
            </w:pPr>
            <w:r w:rsidRPr="00EF6693">
              <w:rPr>
                <w:rFonts w:ascii="gobCL" w:hAnsi="gobCL"/>
                <w:b/>
                <w:bCs/>
                <w:sz w:val="20"/>
                <w:szCs w:val="20"/>
                <w:lang w:val="es-ES" w:eastAsia="es-ES"/>
              </w:rPr>
              <w:t>MARZO 2026</w:t>
            </w:r>
          </w:p>
        </w:tc>
      </w:tr>
      <w:tr w:rsidR="00DD314F" w:rsidRPr="00EF6693" w14:paraId="1297C9BD" w14:textId="77777777" w:rsidTr="002229D2">
        <w:trPr>
          <w:trHeight w:val="613"/>
        </w:trPr>
        <w:tc>
          <w:tcPr>
            <w:tcW w:w="5000" w:type="pct"/>
            <w:tcBorders>
              <w:top w:val="single" w:sz="4" w:space="0" w:color="auto"/>
              <w:left w:val="single" w:sz="4" w:space="0" w:color="auto"/>
              <w:bottom w:val="single" w:sz="8" w:space="0" w:color="auto"/>
              <w:right w:val="single" w:sz="4" w:space="0" w:color="auto"/>
            </w:tcBorders>
            <w:noWrap/>
            <w:vAlign w:val="center"/>
          </w:tcPr>
          <w:p w14:paraId="2B2DAECD" w14:textId="6819906C" w:rsidR="00DD314F" w:rsidRPr="00EF6693" w:rsidRDefault="00DD314F" w:rsidP="00DD314F">
            <w:pPr>
              <w:spacing w:after="0" w:line="214" w:lineRule="auto"/>
              <w:rPr>
                <w:rFonts w:ascii="gobCL" w:hAnsi="gobCL"/>
                <w:bCs/>
                <w:sz w:val="20"/>
                <w:szCs w:val="20"/>
                <w:lang w:val="es-ES_tradnl" w:eastAsia="es-ES"/>
              </w:rPr>
            </w:pPr>
            <w:r w:rsidRPr="00EF6693">
              <w:rPr>
                <w:rFonts w:ascii="gobCL" w:hAnsi="gobCL"/>
                <w:bCs/>
                <w:sz w:val="20"/>
                <w:szCs w:val="20"/>
                <w:lang w:val="es-ES_tradnl" w:eastAsia="es-ES"/>
              </w:rPr>
              <w:t>No hay modificaciones</w:t>
            </w:r>
          </w:p>
        </w:tc>
      </w:tr>
      <w:tr w:rsidR="00DD314F" w:rsidRPr="00EF6693" w14:paraId="195EE6F5" w14:textId="77777777" w:rsidTr="00177681">
        <w:trPr>
          <w:trHeight w:val="613"/>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776C8608" w14:textId="07B3D421" w:rsidR="00DD314F" w:rsidRPr="00EF6693" w:rsidRDefault="00DD314F" w:rsidP="00DD314F">
            <w:pPr>
              <w:spacing w:after="0" w:line="214" w:lineRule="auto"/>
              <w:rPr>
                <w:rFonts w:ascii="gobCL" w:hAnsi="gobCL"/>
                <w:b/>
                <w:bCs/>
                <w:sz w:val="20"/>
                <w:szCs w:val="20"/>
                <w:lang w:val="es-ES" w:eastAsia="es-ES"/>
              </w:rPr>
            </w:pPr>
            <w:r w:rsidRPr="00EF6693">
              <w:rPr>
                <w:rFonts w:ascii="gobCL" w:hAnsi="gobCL"/>
                <w:b/>
                <w:bCs/>
                <w:sz w:val="20"/>
                <w:szCs w:val="20"/>
                <w:lang w:val="es-ES" w:eastAsia="es-ES"/>
              </w:rPr>
              <w:t>FEBRERO 2026</w:t>
            </w:r>
          </w:p>
        </w:tc>
      </w:tr>
      <w:tr w:rsidR="00DD314F" w:rsidRPr="00EF6693" w14:paraId="66E01B33" w14:textId="77777777" w:rsidTr="00BB1185">
        <w:trPr>
          <w:trHeight w:val="613"/>
        </w:trPr>
        <w:tc>
          <w:tcPr>
            <w:tcW w:w="5000" w:type="pct"/>
            <w:tcBorders>
              <w:top w:val="single" w:sz="4" w:space="0" w:color="auto"/>
              <w:left w:val="single" w:sz="4" w:space="0" w:color="auto"/>
              <w:bottom w:val="single" w:sz="4" w:space="0" w:color="auto"/>
              <w:right w:val="single" w:sz="4" w:space="0" w:color="auto"/>
            </w:tcBorders>
            <w:noWrap/>
            <w:vAlign w:val="center"/>
          </w:tcPr>
          <w:p w14:paraId="68CEF6D4" w14:textId="19B52BE5" w:rsidR="00DD314F" w:rsidRPr="00EF6693" w:rsidRDefault="00DD314F" w:rsidP="00DD314F">
            <w:pPr>
              <w:spacing w:after="0" w:line="214" w:lineRule="auto"/>
              <w:rPr>
                <w:rFonts w:ascii="gobCL" w:hAnsi="gobCL"/>
                <w:b/>
                <w:bCs/>
                <w:sz w:val="20"/>
                <w:szCs w:val="20"/>
                <w:lang w:val="es-ES" w:eastAsia="es-ES"/>
              </w:rPr>
            </w:pPr>
            <w:r w:rsidRPr="00EF6693">
              <w:rPr>
                <w:rFonts w:ascii="gobCL" w:hAnsi="gobCL"/>
                <w:bCs/>
                <w:sz w:val="20"/>
                <w:szCs w:val="20"/>
                <w:lang w:val="es-ES_tradnl" w:eastAsia="es-ES"/>
              </w:rPr>
              <w:lastRenderedPageBreak/>
              <w:t>No hay modificaciones</w:t>
            </w:r>
          </w:p>
        </w:tc>
      </w:tr>
      <w:tr w:rsidR="00DD314F" w:rsidRPr="00EF6693" w14:paraId="33B51EB1" w14:textId="77777777" w:rsidTr="00DD4476">
        <w:trPr>
          <w:trHeight w:val="613"/>
        </w:trPr>
        <w:tc>
          <w:tcPr>
            <w:tcW w:w="5000" w:type="pct"/>
            <w:tcBorders>
              <w:top w:val="single" w:sz="4" w:space="0" w:color="auto"/>
              <w:left w:val="single" w:sz="4" w:space="0" w:color="auto"/>
              <w:bottom w:val="single" w:sz="8" w:space="0" w:color="auto"/>
              <w:right w:val="single" w:sz="4" w:space="0" w:color="auto"/>
            </w:tcBorders>
            <w:shd w:val="clear" w:color="auto" w:fill="DBE5F1"/>
            <w:noWrap/>
            <w:vAlign w:val="center"/>
          </w:tcPr>
          <w:p w14:paraId="386271D1" w14:textId="0CC549FB" w:rsidR="00DD314F" w:rsidRPr="00EF6693" w:rsidRDefault="00DD314F" w:rsidP="00DD314F">
            <w:pPr>
              <w:spacing w:after="0" w:line="214" w:lineRule="auto"/>
              <w:rPr>
                <w:rFonts w:ascii="gobCL" w:hAnsi="gobCL"/>
                <w:b/>
                <w:bCs/>
                <w:sz w:val="20"/>
                <w:szCs w:val="20"/>
                <w:lang w:val="es-ES" w:eastAsia="es-ES"/>
              </w:rPr>
            </w:pPr>
            <w:r w:rsidRPr="00EF6693">
              <w:rPr>
                <w:rFonts w:ascii="gobCL" w:hAnsi="gobCL"/>
                <w:b/>
                <w:bCs/>
                <w:sz w:val="20"/>
                <w:szCs w:val="20"/>
                <w:lang w:val="es-ES" w:eastAsia="es-ES"/>
              </w:rPr>
              <w:t xml:space="preserve">ENERO 2026 </w:t>
            </w:r>
          </w:p>
        </w:tc>
      </w:tr>
      <w:tr w:rsidR="00DD314F" w14:paraId="0558A866" w14:textId="77777777" w:rsidTr="00177681">
        <w:trPr>
          <w:trHeight w:val="613"/>
        </w:trPr>
        <w:tc>
          <w:tcPr>
            <w:tcW w:w="5000" w:type="pct"/>
            <w:tcBorders>
              <w:top w:val="single" w:sz="4" w:space="0" w:color="auto"/>
              <w:left w:val="single" w:sz="4" w:space="0" w:color="auto"/>
              <w:bottom w:val="single" w:sz="8" w:space="0" w:color="auto"/>
              <w:right w:val="single" w:sz="4" w:space="0" w:color="auto"/>
            </w:tcBorders>
            <w:noWrap/>
            <w:vAlign w:val="center"/>
          </w:tcPr>
          <w:p w14:paraId="78FC626B" w14:textId="50D618EB" w:rsidR="00DD314F" w:rsidRPr="00086672" w:rsidRDefault="00DD314F" w:rsidP="00DD314F">
            <w:pPr>
              <w:spacing w:after="0" w:line="214" w:lineRule="auto"/>
              <w:rPr>
                <w:rFonts w:ascii="gobCL" w:hAnsi="gobCL"/>
                <w:bCs/>
                <w:sz w:val="20"/>
                <w:szCs w:val="20"/>
                <w:lang w:val="es-ES_tradnl" w:eastAsia="es-ES"/>
              </w:rPr>
            </w:pPr>
            <w:r w:rsidRPr="00EF6693">
              <w:rPr>
                <w:rFonts w:ascii="gobCL" w:hAnsi="gobCL"/>
                <w:sz w:val="20"/>
                <w:szCs w:val="20"/>
                <w:lang w:val="es-ES" w:eastAsia="es-ES"/>
              </w:rPr>
              <w:t>Se incorpora definición de contingencia PSMB</w:t>
            </w:r>
          </w:p>
        </w:tc>
      </w:tr>
    </w:tbl>
    <w:p w14:paraId="7C5FDA09" w14:textId="77777777" w:rsidR="00EE20B0" w:rsidRPr="000D27EF" w:rsidRDefault="00EE20B0" w:rsidP="00BB44D3">
      <w:pPr>
        <w:pStyle w:val="Ttulo1"/>
        <w:spacing w:line="214" w:lineRule="auto"/>
        <w:jc w:val="left"/>
        <w:rPr>
          <w:rFonts w:ascii="gobCL" w:hAnsi="gobCL"/>
          <w:lang w:val="es-ES_tradnl"/>
        </w:rPr>
      </w:pPr>
    </w:p>
    <w:sectPr w:rsidR="00EE20B0" w:rsidRPr="000D27EF" w:rsidSect="006C6D1B">
      <w:headerReference w:type="default" r:id="rId17"/>
      <w:footerReference w:type="default" r:id="rId18"/>
      <w:pgSz w:w="12240" w:h="15840"/>
      <w:pgMar w:top="1701" w:right="1469" w:bottom="1418" w:left="2552"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614A8" w14:textId="77777777" w:rsidR="002137E9" w:rsidRDefault="002137E9" w:rsidP="00675127">
      <w:pPr>
        <w:spacing w:after="0" w:line="240" w:lineRule="auto"/>
      </w:pPr>
      <w:r>
        <w:separator/>
      </w:r>
    </w:p>
  </w:endnote>
  <w:endnote w:type="continuationSeparator" w:id="0">
    <w:p w14:paraId="7BE106C5" w14:textId="77777777" w:rsidR="002137E9" w:rsidRDefault="002137E9" w:rsidP="00675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bCL">
    <w:altName w:val="Calibri"/>
    <w:panose1 w:val="00000000000000000000"/>
    <w:charset w:val="00"/>
    <w:family w:val="modern"/>
    <w:notTrueType/>
    <w:pitch w:val="variable"/>
    <w:sig w:usb0="00000001" w:usb1="4000005B" w:usb2="00000000" w:usb3="00000000" w:csb0="00000111" w:csb1="00000000"/>
  </w:font>
  <w:font w:name="Calibri">
    <w:panose1 w:val="020F0502020204030204"/>
    <w:charset w:val="00"/>
    <w:family w:val="swiss"/>
    <w:pitch w:val="variable"/>
    <w:sig w:usb0="E4002EFF" w:usb1="C200247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A2A4" w14:textId="77777777" w:rsidR="00B004CC" w:rsidRPr="00F3612D" w:rsidRDefault="00B004CC" w:rsidP="00CB0446">
    <w:pPr>
      <w:jc w:val="right"/>
      <w:rPr>
        <w:rFonts w:ascii="gobCL" w:hAnsi="gobCL"/>
        <w:sz w:val="20"/>
      </w:rPr>
    </w:pPr>
  </w:p>
  <w:p w14:paraId="4D51695C" w14:textId="77777777" w:rsidR="00B004CC" w:rsidRPr="00F3612D" w:rsidRDefault="00B004CC" w:rsidP="00CB0446">
    <w:pPr>
      <w:jc w:val="right"/>
      <w:rPr>
        <w:rFonts w:ascii="gobCL" w:hAnsi="gobCL"/>
        <w:sz w:val="20"/>
      </w:rPr>
    </w:pPr>
  </w:p>
  <w:p w14:paraId="4743CAF5" w14:textId="77777777" w:rsidR="00B004CC" w:rsidRPr="00F3612D" w:rsidRDefault="00B004CC" w:rsidP="00CB0446">
    <w:pPr>
      <w:jc w:val="right"/>
      <w:rPr>
        <w:rFonts w:ascii="gobCL" w:hAnsi="gobCL"/>
        <w:sz w:val="20"/>
      </w:rPr>
    </w:pPr>
  </w:p>
  <w:p w14:paraId="0ECDFF5C" w14:textId="77777777" w:rsidR="00B004CC" w:rsidRPr="00C04374" w:rsidRDefault="00B004CC" w:rsidP="00CB0446">
    <w:pPr>
      <w:jc w:val="right"/>
      <w:rPr>
        <w:rFonts w:ascii="gobCL" w:hAnsi="gobCL"/>
      </w:rPr>
    </w:pPr>
  </w:p>
  <w:p w14:paraId="0FCA248C" w14:textId="77777777" w:rsidR="00B004CC" w:rsidRPr="00F3612D" w:rsidRDefault="00B004CC" w:rsidP="00CB0446">
    <w:pPr>
      <w:jc w:val="right"/>
      <w:rPr>
        <w:rFonts w:ascii="gobCL" w:hAnsi="gobCL"/>
        <w:sz w:val="20"/>
      </w:rPr>
    </w:pPr>
  </w:p>
  <w:p w14:paraId="58E8C435" w14:textId="77777777" w:rsidR="00B004CC" w:rsidRDefault="00B004CC">
    <w:pPr>
      <w:jc w:val="right"/>
    </w:pPr>
  </w:p>
  <w:p w14:paraId="74BC0BAE" w14:textId="77777777" w:rsidR="00B004CC" w:rsidRDefault="00B004CC">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0C7F" w14:textId="77777777" w:rsidR="00B004CC" w:rsidRPr="00C04374" w:rsidRDefault="00B004CC">
    <w:pPr>
      <w:jc w:val="right"/>
      <w:rPr>
        <w:rFonts w:ascii="gobCL" w:hAnsi="gobCL"/>
      </w:rPr>
    </w:pPr>
  </w:p>
  <w:p w14:paraId="080658F4" w14:textId="77777777" w:rsidR="00B004CC" w:rsidRDefault="00B004C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D6AA8" w14:textId="77777777" w:rsidR="00B004CC" w:rsidRDefault="00B004CC" w:rsidP="00B74531">
    <w:pPr>
      <w:ind w:left="360"/>
      <w:jc w:val="right"/>
      <w:rPr>
        <w:rFonts w:ascii="gobCL" w:hAnsi="gobCL"/>
        <w:sz w:val="20"/>
      </w:rPr>
    </w:pPr>
    <w:r>
      <w:rPr>
        <w:rFonts w:ascii="gobCL" w:hAnsi="gobCL"/>
        <w:sz w:val="20"/>
      </w:rPr>
      <w:t xml:space="preserve">Página </w:t>
    </w:r>
    <w:r>
      <w:rPr>
        <w:rFonts w:ascii="gobCL" w:hAnsi="gobCL"/>
        <w:sz w:val="20"/>
      </w:rPr>
      <w:fldChar w:fldCharType="begin"/>
    </w:r>
    <w:r>
      <w:rPr>
        <w:rFonts w:ascii="gobCL" w:hAnsi="gobCL"/>
        <w:sz w:val="20"/>
      </w:rPr>
      <w:instrText>PAGE</w:instrText>
    </w:r>
    <w:r>
      <w:rPr>
        <w:rFonts w:ascii="gobCL" w:hAnsi="gobCL"/>
        <w:sz w:val="20"/>
      </w:rPr>
      <w:fldChar w:fldCharType="separate"/>
    </w:r>
    <w:r>
      <w:rPr>
        <w:rFonts w:ascii="gobCL" w:hAnsi="gobCL"/>
        <w:noProof/>
        <w:sz w:val="20"/>
      </w:rPr>
      <w:t>9</w:t>
    </w:r>
    <w:r>
      <w:rPr>
        <w:rFonts w:ascii="gobCL" w:hAnsi="gobCL"/>
        <w:sz w:val="20"/>
      </w:rPr>
      <w:fldChar w:fldCharType="end"/>
    </w:r>
    <w:r>
      <w:rPr>
        <w:rFonts w:ascii="gobCL" w:hAnsi="gobCL"/>
        <w:sz w:val="20"/>
      </w:rPr>
      <w:t xml:space="preserve"> </w:t>
    </w:r>
  </w:p>
  <w:p w14:paraId="2D918ECB" w14:textId="77777777" w:rsidR="00B004CC" w:rsidRDefault="00B004CC"/>
  <w:p w14:paraId="441FBA78" w14:textId="77777777" w:rsidR="00B004CC" w:rsidRDefault="00B004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1FEA6" w14:textId="77777777" w:rsidR="002137E9" w:rsidRDefault="002137E9" w:rsidP="00675127">
      <w:pPr>
        <w:spacing w:after="0" w:line="240" w:lineRule="auto"/>
      </w:pPr>
      <w:r>
        <w:separator/>
      </w:r>
    </w:p>
  </w:footnote>
  <w:footnote w:type="continuationSeparator" w:id="0">
    <w:p w14:paraId="6A8EE6F1" w14:textId="77777777" w:rsidR="002137E9" w:rsidRDefault="002137E9" w:rsidP="00675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90AB" w14:textId="122D904A" w:rsidR="00B004CC" w:rsidRPr="004158D5" w:rsidRDefault="00B004CC" w:rsidP="004158D5">
    <w:pPr>
      <w:jc w:val="right"/>
      <w:rPr>
        <w:rFonts w:ascii="gobCL" w:hAnsi="gobCL"/>
        <w:color w:val="595959"/>
        <w:sz w:val="16"/>
        <w:szCs w:val="16"/>
      </w:rPr>
    </w:pPr>
    <w:r>
      <w:rPr>
        <w:noProof/>
      </w:rPr>
      <w:drawing>
        <wp:anchor distT="0" distB="0" distL="114300" distR="114300" simplePos="0" relativeHeight="251658242" behindDoc="1" locked="0" layoutInCell="1" allowOverlap="1" wp14:anchorId="354CDFFA" wp14:editId="61393BE8">
          <wp:simplePos x="0" y="0"/>
          <wp:positionH relativeFrom="column">
            <wp:posOffset>-1190625</wp:posOffset>
          </wp:positionH>
          <wp:positionV relativeFrom="paragraph">
            <wp:posOffset>-200660</wp:posOffset>
          </wp:positionV>
          <wp:extent cx="1298575" cy="815340"/>
          <wp:effectExtent l="0" t="0" r="0" b="0"/>
          <wp:wrapTight wrapText="bothSides">
            <wp:wrapPolygon edited="0">
              <wp:start x="0" y="0"/>
              <wp:lineTo x="0" y="21196"/>
              <wp:lineTo x="21230" y="21196"/>
              <wp:lineTo x="21230" y="0"/>
              <wp:lineTo x="0" y="0"/>
            </wp:wrapPolygon>
          </wp:wrapTight>
          <wp:docPr id="3" name="Imagen 1">
            <a:extLst xmlns:a="http://schemas.openxmlformats.org/drawingml/2006/main">
              <a:ext uri="{FF2B5EF4-FFF2-40B4-BE49-F238E27FC236}">
                <a16:creationId xmlns:a16="http://schemas.microsoft.com/office/drawing/2014/main" id="{EE37378B-9017-445E-9DB2-193A0FDEDA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t="34424"/>
                  <a:stretch>
                    <a:fillRect/>
                  </a:stretch>
                </pic:blipFill>
                <pic:spPr bwMode="auto">
                  <a:xfrm>
                    <a:off x="0" y="0"/>
                    <a:ext cx="1298575" cy="81534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L"/>
      </w:rPr>
      <mc:AlternateContent>
        <mc:Choice Requires="wps">
          <w:drawing>
            <wp:anchor distT="0" distB="0" distL="0" distR="0" simplePos="0" relativeHeight="251658241" behindDoc="1" locked="0" layoutInCell="1" allowOverlap="1" wp14:anchorId="6BBC150F" wp14:editId="2980E23A">
              <wp:simplePos x="0" y="0"/>
              <wp:positionH relativeFrom="page">
                <wp:posOffset>1005840</wp:posOffset>
              </wp:positionH>
              <wp:positionV relativeFrom="page">
                <wp:posOffset>0</wp:posOffset>
              </wp:positionV>
              <wp:extent cx="722630" cy="191770"/>
              <wp:effectExtent l="0" t="0" r="0" b="0"/>
              <wp:wrapSquare wrapText="bothSides"/>
              <wp:docPr id="418288955" name="Text Box 2">
                <a:extLst xmlns:a="http://schemas.openxmlformats.org/drawingml/2006/main">
                  <a:ext uri="{FF2B5EF4-FFF2-40B4-BE49-F238E27FC236}">
                    <a16:creationId xmlns:a16="http://schemas.microsoft.com/office/drawing/2014/main" id="{060497DB-6FD0-407F-9A8E-EEB22AC6FB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630" cy="191770"/>
                      </a:xfrm>
                      <a:prstGeom prst="rect">
                        <a:avLst/>
                      </a:prstGeom>
                      <a:solidFill>
                        <a:srgbClr val="EC3D4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C2AAD0" w14:textId="77777777" w:rsidR="00B004CC" w:rsidRDefault="00B004CC" w:rsidP="0065599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C150F" id="_x0000_t202" coordsize="21600,21600" o:spt="202" path="m,l,21600r21600,l21600,xe">
              <v:stroke joinstyle="miter"/>
              <v:path gradientshapeok="t" o:connecttype="rect"/>
            </v:shapetype>
            <v:shape id="_x0000_s1027" type="#_x0000_t202" style="position:absolute;left:0;text-align:left;margin-left:79.2pt;margin-top:0;width:56.9pt;height:15.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" fillcolor="#ec3d43" stroked="f">
              <v:textbox inset="0,0,0,0">
                <w:txbxContent>
                  <w:p w14:paraId="69C2AAD0" w14:textId="77777777" w:rsidR="00B004CC" w:rsidRDefault="00B004CC" w:rsidP="0065599F"/>
                </w:txbxContent>
              </v:textbox>
              <w10:wrap type="square" anchorx="page" anchory="page"/>
            </v:shape>
          </w:pict>
        </mc:Fallback>
      </mc:AlternateContent>
    </w:r>
    <w:r>
      <w:rPr>
        <w:noProof/>
        <w:lang w:eastAsia="es-CL"/>
      </w:rPr>
      <mc:AlternateContent>
        <mc:Choice Requires="wps">
          <w:drawing>
            <wp:anchor distT="0" distB="0" distL="0" distR="0" simplePos="0" relativeHeight="251658240" behindDoc="1" locked="0" layoutInCell="1" allowOverlap="1" wp14:anchorId="507395A0" wp14:editId="7D3FEAB2">
              <wp:simplePos x="0" y="0"/>
              <wp:positionH relativeFrom="page">
                <wp:posOffset>429895</wp:posOffset>
              </wp:positionH>
              <wp:positionV relativeFrom="page">
                <wp:posOffset>0</wp:posOffset>
              </wp:positionV>
              <wp:extent cx="575945" cy="191770"/>
              <wp:effectExtent l="1270" t="0" r="3810" b="0"/>
              <wp:wrapSquare wrapText="bothSides"/>
              <wp:docPr id="1691063483" name="Text Box 1">
                <a:extLst xmlns:a="http://schemas.openxmlformats.org/drawingml/2006/main">
                  <a:ext uri="{FF2B5EF4-FFF2-40B4-BE49-F238E27FC236}">
                    <a16:creationId xmlns:a16="http://schemas.microsoft.com/office/drawing/2014/main" id="{9366D858-E59C-4D02-B1B2-6AC82F88BC9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191770"/>
                      </a:xfrm>
                      <a:prstGeom prst="rect">
                        <a:avLst/>
                      </a:prstGeom>
                      <a:solidFill>
                        <a:srgbClr val="006BB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1FD14A" w14:textId="77777777" w:rsidR="00B004CC" w:rsidRDefault="00B004CC" w:rsidP="0065599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395A0" id="Text Box 1" o:spid="_x0000_s1028" type="#_x0000_t202" style="position:absolute;left:0;text-align:left;margin-left:33.85pt;margin-top:0;width:45.35pt;height:15.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" fillcolor="#006bb6" stroked="f">
              <v:textbox inset="0,0,0,0">
                <w:txbxContent>
                  <w:p w14:paraId="6C1FD14A" w14:textId="77777777" w:rsidR="00B004CC" w:rsidRDefault="00B004CC" w:rsidP="0065599F"/>
                </w:txbxContent>
              </v:textbox>
              <w10:wrap type="square" anchorx="page" anchory="page"/>
            </v:shape>
          </w:pict>
        </mc:Fallback>
      </mc:AlternateContent>
    </w:r>
    <w:r>
      <w:t xml:space="preserve">    </w:t>
    </w:r>
    <w:r>
      <w:rPr>
        <w:rFonts w:ascii="gobCL" w:hAnsi="gobCL"/>
        <w:color w:val="595959"/>
        <w:sz w:val="16"/>
        <w:szCs w:val="16"/>
      </w:rPr>
      <w:t xml:space="preserve">Manual de Inocuidad y Certificación </w:t>
    </w:r>
    <w:r w:rsidRPr="004158D5">
      <w:rPr>
        <w:rFonts w:ascii="gobCL" w:hAnsi="gobCL"/>
        <w:color w:val="595959"/>
        <w:sz w:val="16"/>
        <w:szCs w:val="16"/>
      </w:rPr>
      <w:t>/</w:t>
    </w:r>
    <w:r>
      <w:rPr>
        <w:rFonts w:ascii="gobCL" w:hAnsi="gobCL"/>
        <w:color w:val="595959"/>
        <w:sz w:val="16"/>
        <w:szCs w:val="16"/>
        <w:lang w:val="es-MX"/>
      </w:rPr>
      <w:t xml:space="preserve"> </w:t>
    </w:r>
    <w:proofErr w:type="gramStart"/>
    <w:r w:rsidR="00C23C9B">
      <w:rPr>
        <w:rFonts w:ascii="gobCL" w:hAnsi="gobCL"/>
        <w:b/>
        <w:color w:val="0070C0"/>
        <w:sz w:val="16"/>
        <w:szCs w:val="16"/>
      </w:rPr>
      <w:t>Octubre</w:t>
    </w:r>
    <w:proofErr w:type="gramEnd"/>
    <w:r>
      <w:rPr>
        <w:rFonts w:ascii="gobCL" w:hAnsi="gobCL"/>
        <w:b/>
        <w:color w:val="0070C0"/>
        <w:sz w:val="16"/>
        <w:szCs w:val="16"/>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044E9BE"/>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27589D8C"/>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E2C89004"/>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903E1044"/>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F26A6D94"/>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5EC40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767D1E"/>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E2D09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4A78A8"/>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9C8641F0"/>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3B64841"/>
    <w:multiLevelType w:val="hybridMultilevel"/>
    <w:tmpl w:val="B4EC39A0"/>
    <w:lvl w:ilvl="0" w:tplc="220A371C">
      <w:start w:val="1"/>
      <w:numFmt w:val="decimal"/>
      <w:lvlText w:val="%1."/>
      <w:lvlJc w:val="left"/>
      <w:pPr>
        <w:ind w:left="720" w:hanging="360"/>
      </w:pPr>
    </w:lvl>
    <w:lvl w:ilvl="1" w:tplc="8FBA665E">
      <w:start w:val="1"/>
      <w:numFmt w:val="lowerLetter"/>
      <w:lvlText w:val="%2."/>
      <w:lvlJc w:val="left"/>
      <w:pPr>
        <w:ind w:left="1440" w:hanging="360"/>
      </w:pPr>
    </w:lvl>
    <w:lvl w:ilvl="2" w:tplc="C12E75FE">
      <w:start w:val="1"/>
      <w:numFmt w:val="lowerRoman"/>
      <w:lvlText w:val="%3."/>
      <w:lvlJc w:val="right"/>
      <w:pPr>
        <w:ind w:left="2160" w:hanging="180"/>
      </w:pPr>
    </w:lvl>
    <w:lvl w:ilvl="3" w:tplc="FF0C0854">
      <w:start w:val="1"/>
      <w:numFmt w:val="decimal"/>
      <w:lvlText w:val="%4."/>
      <w:lvlJc w:val="left"/>
      <w:pPr>
        <w:ind w:left="2880" w:hanging="360"/>
      </w:pPr>
    </w:lvl>
    <w:lvl w:ilvl="4" w:tplc="C3A8BAEA">
      <w:start w:val="1"/>
      <w:numFmt w:val="lowerLetter"/>
      <w:lvlText w:val="%5."/>
      <w:lvlJc w:val="left"/>
      <w:pPr>
        <w:ind w:left="3600" w:hanging="360"/>
      </w:pPr>
    </w:lvl>
    <w:lvl w:ilvl="5" w:tplc="333C0038">
      <w:start w:val="1"/>
      <w:numFmt w:val="lowerRoman"/>
      <w:lvlText w:val="%6."/>
      <w:lvlJc w:val="right"/>
      <w:pPr>
        <w:ind w:left="4320" w:hanging="180"/>
      </w:pPr>
    </w:lvl>
    <w:lvl w:ilvl="6" w:tplc="D1CAB426">
      <w:start w:val="1"/>
      <w:numFmt w:val="decimal"/>
      <w:lvlText w:val="%7."/>
      <w:lvlJc w:val="left"/>
      <w:pPr>
        <w:ind w:left="5040" w:hanging="360"/>
      </w:pPr>
    </w:lvl>
    <w:lvl w:ilvl="7" w:tplc="BBE6EA24">
      <w:start w:val="1"/>
      <w:numFmt w:val="lowerLetter"/>
      <w:lvlText w:val="%8."/>
      <w:lvlJc w:val="left"/>
      <w:pPr>
        <w:ind w:left="5760" w:hanging="360"/>
      </w:pPr>
    </w:lvl>
    <w:lvl w:ilvl="8" w:tplc="E81E66E8">
      <w:start w:val="1"/>
      <w:numFmt w:val="lowerRoman"/>
      <w:lvlText w:val="%9."/>
      <w:lvlJc w:val="right"/>
      <w:pPr>
        <w:ind w:left="6480" w:hanging="180"/>
      </w:pPr>
    </w:lvl>
  </w:abstractNum>
  <w:abstractNum w:abstractNumId="11" w15:restartNumberingAfterBreak="0">
    <w:nsid w:val="0B127554"/>
    <w:multiLevelType w:val="hybridMultilevel"/>
    <w:tmpl w:val="6218BB6C"/>
    <w:lvl w:ilvl="0" w:tplc="340A0019">
      <w:start w:val="1"/>
      <w:numFmt w:val="lowerLetter"/>
      <w:lvlText w:val="%1."/>
      <w:lvlJc w:val="left"/>
      <w:pPr>
        <w:ind w:left="360" w:hanging="360"/>
      </w:pPr>
      <w:rPr>
        <w:rFont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2" w15:restartNumberingAfterBreak="0">
    <w:nsid w:val="0D495822"/>
    <w:multiLevelType w:val="hybridMultilevel"/>
    <w:tmpl w:val="63F4EB62"/>
    <w:lvl w:ilvl="0" w:tplc="CFACB7F2">
      <w:numFmt w:val="bullet"/>
      <w:lvlText w:val="-"/>
      <w:lvlJc w:val="left"/>
      <w:pPr>
        <w:ind w:left="720" w:hanging="360"/>
      </w:pPr>
      <w:rPr>
        <w:rFonts w:ascii="gobCL" w:eastAsia="Calibri" w:hAnsi="gobC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2D61E44"/>
    <w:multiLevelType w:val="hybridMultilevel"/>
    <w:tmpl w:val="0DFCED4E"/>
    <w:lvl w:ilvl="0" w:tplc="598847AA">
      <w:start w:val="1"/>
      <w:numFmt w:val="decimal"/>
      <w:lvlText w:val="%1."/>
      <w:lvlJc w:val="left"/>
      <w:pPr>
        <w:ind w:left="720" w:hanging="360"/>
      </w:pPr>
    </w:lvl>
    <w:lvl w:ilvl="1" w:tplc="BEB6DC36">
      <w:start w:val="1"/>
      <w:numFmt w:val="lowerLetter"/>
      <w:lvlText w:val="%2."/>
      <w:lvlJc w:val="left"/>
      <w:pPr>
        <w:ind w:left="1440" w:hanging="360"/>
      </w:pPr>
    </w:lvl>
    <w:lvl w:ilvl="2" w:tplc="82242168">
      <w:start w:val="1"/>
      <w:numFmt w:val="lowerRoman"/>
      <w:lvlText w:val="%3."/>
      <w:lvlJc w:val="right"/>
      <w:pPr>
        <w:ind w:left="2160" w:hanging="180"/>
      </w:pPr>
    </w:lvl>
    <w:lvl w:ilvl="3" w:tplc="DFA084EC">
      <w:start w:val="1"/>
      <w:numFmt w:val="decimal"/>
      <w:lvlText w:val="%4."/>
      <w:lvlJc w:val="left"/>
      <w:pPr>
        <w:ind w:left="2880" w:hanging="360"/>
      </w:pPr>
    </w:lvl>
    <w:lvl w:ilvl="4" w:tplc="B05080B8">
      <w:start w:val="1"/>
      <w:numFmt w:val="lowerLetter"/>
      <w:lvlText w:val="%5."/>
      <w:lvlJc w:val="left"/>
      <w:pPr>
        <w:ind w:left="3600" w:hanging="360"/>
      </w:pPr>
    </w:lvl>
    <w:lvl w:ilvl="5" w:tplc="8C3077CC">
      <w:start w:val="1"/>
      <w:numFmt w:val="lowerRoman"/>
      <w:lvlText w:val="%6."/>
      <w:lvlJc w:val="right"/>
      <w:pPr>
        <w:ind w:left="4320" w:hanging="180"/>
      </w:pPr>
    </w:lvl>
    <w:lvl w:ilvl="6" w:tplc="6698708A">
      <w:start w:val="1"/>
      <w:numFmt w:val="decimal"/>
      <w:lvlText w:val="%7."/>
      <w:lvlJc w:val="left"/>
      <w:pPr>
        <w:ind w:left="5040" w:hanging="360"/>
      </w:pPr>
    </w:lvl>
    <w:lvl w:ilvl="7" w:tplc="F03E1DC4">
      <w:start w:val="1"/>
      <w:numFmt w:val="lowerLetter"/>
      <w:lvlText w:val="%8."/>
      <w:lvlJc w:val="left"/>
      <w:pPr>
        <w:ind w:left="5760" w:hanging="360"/>
      </w:pPr>
    </w:lvl>
    <w:lvl w:ilvl="8" w:tplc="73841E94">
      <w:start w:val="1"/>
      <w:numFmt w:val="lowerRoman"/>
      <w:lvlText w:val="%9."/>
      <w:lvlJc w:val="right"/>
      <w:pPr>
        <w:ind w:left="6480" w:hanging="180"/>
      </w:pPr>
    </w:lvl>
  </w:abstractNum>
  <w:abstractNum w:abstractNumId="14" w15:restartNumberingAfterBreak="0">
    <w:nsid w:val="14A50752"/>
    <w:multiLevelType w:val="hybridMultilevel"/>
    <w:tmpl w:val="948E9BAC"/>
    <w:lvl w:ilvl="0" w:tplc="95C06DD0">
      <w:start w:val="1"/>
      <w:numFmt w:val="bullet"/>
      <w:lvlText w:val="·"/>
      <w:lvlJc w:val="left"/>
      <w:pPr>
        <w:ind w:left="720" w:hanging="360"/>
      </w:pPr>
      <w:rPr>
        <w:rFonts w:ascii="Symbol" w:hAnsi="Symbol" w:hint="default"/>
      </w:rPr>
    </w:lvl>
    <w:lvl w:ilvl="1" w:tplc="54443632">
      <w:start w:val="1"/>
      <w:numFmt w:val="bullet"/>
      <w:lvlText w:val="o"/>
      <w:lvlJc w:val="left"/>
      <w:pPr>
        <w:ind w:left="1440" w:hanging="360"/>
      </w:pPr>
      <w:rPr>
        <w:rFonts w:ascii="Courier New" w:hAnsi="Courier New" w:hint="default"/>
      </w:rPr>
    </w:lvl>
    <w:lvl w:ilvl="2" w:tplc="76D4041E">
      <w:start w:val="1"/>
      <w:numFmt w:val="bullet"/>
      <w:lvlText w:val=""/>
      <w:lvlJc w:val="left"/>
      <w:pPr>
        <w:ind w:left="2160" w:hanging="360"/>
      </w:pPr>
      <w:rPr>
        <w:rFonts w:ascii="Wingdings" w:hAnsi="Wingdings" w:hint="default"/>
      </w:rPr>
    </w:lvl>
    <w:lvl w:ilvl="3" w:tplc="6192945A">
      <w:start w:val="1"/>
      <w:numFmt w:val="bullet"/>
      <w:lvlText w:val=""/>
      <w:lvlJc w:val="left"/>
      <w:pPr>
        <w:ind w:left="2880" w:hanging="360"/>
      </w:pPr>
      <w:rPr>
        <w:rFonts w:ascii="Symbol" w:hAnsi="Symbol" w:hint="default"/>
      </w:rPr>
    </w:lvl>
    <w:lvl w:ilvl="4" w:tplc="AF46C166">
      <w:start w:val="1"/>
      <w:numFmt w:val="bullet"/>
      <w:lvlText w:val="o"/>
      <w:lvlJc w:val="left"/>
      <w:pPr>
        <w:ind w:left="3600" w:hanging="360"/>
      </w:pPr>
      <w:rPr>
        <w:rFonts w:ascii="Courier New" w:hAnsi="Courier New" w:hint="default"/>
      </w:rPr>
    </w:lvl>
    <w:lvl w:ilvl="5" w:tplc="0F848742">
      <w:start w:val="1"/>
      <w:numFmt w:val="bullet"/>
      <w:lvlText w:val=""/>
      <w:lvlJc w:val="left"/>
      <w:pPr>
        <w:ind w:left="4320" w:hanging="360"/>
      </w:pPr>
      <w:rPr>
        <w:rFonts w:ascii="Wingdings" w:hAnsi="Wingdings" w:hint="default"/>
      </w:rPr>
    </w:lvl>
    <w:lvl w:ilvl="6" w:tplc="5A20F80E">
      <w:start w:val="1"/>
      <w:numFmt w:val="bullet"/>
      <w:lvlText w:val=""/>
      <w:lvlJc w:val="left"/>
      <w:pPr>
        <w:ind w:left="5040" w:hanging="360"/>
      </w:pPr>
      <w:rPr>
        <w:rFonts w:ascii="Symbol" w:hAnsi="Symbol" w:hint="default"/>
      </w:rPr>
    </w:lvl>
    <w:lvl w:ilvl="7" w:tplc="FC34E97A">
      <w:start w:val="1"/>
      <w:numFmt w:val="bullet"/>
      <w:lvlText w:val="o"/>
      <w:lvlJc w:val="left"/>
      <w:pPr>
        <w:ind w:left="5760" w:hanging="360"/>
      </w:pPr>
      <w:rPr>
        <w:rFonts w:ascii="Courier New" w:hAnsi="Courier New" w:hint="default"/>
      </w:rPr>
    </w:lvl>
    <w:lvl w:ilvl="8" w:tplc="71ECC850">
      <w:start w:val="1"/>
      <w:numFmt w:val="bullet"/>
      <w:lvlText w:val=""/>
      <w:lvlJc w:val="left"/>
      <w:pPr>
        <w:ind w:left="6480" w:hanging="360"/>
      </w:pPr>
      <w:rPr>
        <w:rFonts w:ascii="Wingdings" w:hAnsi="Wingdings" w:hint="default"/>
      </w:rPr>
    </w:lvl>
  </w:abstractNum>
  <w:abstractNum w:abstractNumId="15" w15:restartNumberingAfterBreak="0">
    <w:nsid w:val="15784402"/>
    <w:multiLevelType w:val="hybridMultilevel"/>
    <w:tmpl w:val="64F2164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20370851"/>
    <w:multiLevelType w:val="hybridMultilevel"/>
    <w:tmpl w:val="C3C84FFC"/>
    <w:lvl w:ilvl="0" w:tplc="7DDCC818">
      <w:start w:val="1"/>
      <w:numFmt w:val="upperLetter"/>
      <w:lvlText w:val="%1."/>
      <w:lvlJc w:val="left"/>
      <w:pPr>
        <w:ind w:left="1440" w:hanging="360"/>
      </w:pPr>
      <w:rPr>
        <w:rFonts w:hint="default"/>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7" w15:restartNumberingAfterBreak="0">
    <w:nsid w:val="20522830"/>
    <w:multiLevelType w:val="multilevel"/>
    <w:tmpl w:val="D3CCBB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15737CD"/>
    <w:multiLevelType w:val="hybridMultilevel"/>
    <w:tmpl w:val="CB3C71F6"/>
    <w:lvl w:ilvl="0" w:tplc="340A0001">
      <w:start w:val="1"/>
      <w:numFmt w:val="bullet"/>
      <w:lvlText w:val=""/>
      <w:lvlJc w:val="left"/>
      <w:pPr>
        <w:ind w:left="360" w:hanging="360"/>
      </w:pPr>
      <w:rPr>
        <w:rFonts w:ascii="Symbol" w:hAnsi="Symbol" w:cs="Symbol" w:hint="default"/>
      </w:rPr>
    </w:lvl>
    <w:lvl w:ilvl="1" w:tplc="340A0001">
      <w:start w:val="1"/>
      <w:numFmt w:val="bullet"/>
      <w:lvlText w:val=""/>
      <w:lvlJc w:val="left"/>
      <w:pPr>
        <w:ind w:left="1080" w:hanging="360"/>
      </w:pPr>
      <w:rPr>
        <w:rFonts w:ascii="Symbol" w:hAnsi="Symbol" w:cs="Symbol" w:hint="default"/>
      </w:rPr>
    </w:lvl>
    <w:lvl w:ilvl="2" w:tplc="028E7424">
      <w:start w:val="16"/>
      <w:numFmt w:val="bullet"/>
      <w:lvlText w:val="-"/>
      <w:lvlJc w:val="left"/>
      <w:pPr>
        <w:ind w:left="1800" w:hanging="180"/>
      </w:pPr>
      <w:rPr>
        <w:rFonts w:ascii="Garamond" w:eastAsia="Times New Roman" w:hAnsi="Garamond" w:hint="default"/>
      </w:rPr>
    </w:lvl>
    <w:lvl w:ilvl="3" w:tplc="340A0003">
      <w:start w:val="1"/>
      <w:numFmt w:val="bullet"/>
      <w:lvlText w:val="o"/>
      <w:lvlJc w:val="left"/>
      <w:pPr>
        <w:ind w:left="2520" w:hanging="360"/>
      </w:pPr>
      <w:rPr>
        <w:rFonts w:ascii="Courier New" w:hAnsi="Courier New" w:cs="Courier New" w:hint="default"/>
      </w:rPr>
    </w:lvl>
    <w:lvl w:ilvl="4" w:tplc="340A0019">
      <w:start w:val="1"/>
      <w:numFmt w:val="lowerLetter"/>
      <w:lvlText w:val="%5."/>
      <w:lvlJc w:val="left"/>
      <w:pPr>
        <w:ind w:left="3240" w:hanging="360"/>
      </w:pPr>
      <w:rPr>
        <w:rFonts w:ascii="Times New Roman" w:hAnsi="Times New Roman" w:cs="Times New Roman"/>
      </w:rPr>
    </w:lvl>
    <w:lvl w:ilvl="5" w:tplc="340A001B">
      <w:start w:val="1"/>
      <w:numFmt w:val="lowerRoman"/>
      <w:lvlText w:val="%6."/>
      <w:lvlJc w:val="right"/>
      <w:pPr>
        <w:ind w:left="3960" w:hanging="180"/>
      </w:pPr>
      <w:rPr>
        <w:rFonts w:ascii="Times New Roman" w:hAnsi="Times New Roman" w:cs="Times New Roman"/>
      </w:rPr>
    </w:lvl>
    <w:lvl w:ilvl="6" w:tplc="340A000F">
      <w:start w:val="1"/>
      <w:numFmt w:val="decimal"/>
      <w:lvlText w:val="%7."/>
      <w:lvlJc w:val="left"/>
      <w:pPr>
        <w:ind w:left="4680" w:hanging="360"/>
      </w:pPr>
      <w:rPr>
        <w:rFonts w:ascii="Times New Roman" w:hAnsi="Times New Roman" w:cs="Times New Roman"/>
      </w:rPr>
    </w:lvl>
    <w:lvl w:ilvl="7" w:tplc="340A0019">
      <w:start w:val="1"/>
      <w:numFmt w:val="lowerLetter"/>
      <w:lvlText w:val="%8."/>
      <w:lvlJc w:val="left"/>
      <w:pPr>
        <w:ind w:left="5400" w:hanging="360"/>
      </w:pPr>
      <w:rPr>
        <w:rFonts w:ascii="Times New Roman" w:hAnsi="Times New Roman" w:cs="Times New Roman"/>
      </w:rPr>
    </w:lvl>
    <w:lvl w:ilvl="8" w:tplc="340A001B">
      <w:start w:val="1"/>
      <w:numFmt w:val="lowerRoman"/>
      <w:lvlText w:val="%9."/>
      <w:lvlJc w:val="right"/>
      <w:pPr>
        <w:ind w:left="6120" w:hanging="180"/>
      </w:pPr>
      <w:rPr>
        <w:rFonts w:ascii="Times New Roman" w:hAnsi="Times New Roman" w:cs="Times New Roman"/>
      </w:rPr>
    </w:lvl>
  </w:abstractNum>
  <w:abstractNum w:abstractNumId="19" w15:restartNumberingAfterBreak="0">
    <w:nsid w:val="22386E9A"/>
    <w:multiLevelType w:val="hybridMultilevel"/>
    <w:tmpl w:val="507867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4910ED9"/>
    <w:multiLevelType w:val="hybridMultilevel"/>
    <w:tmpl w:val="1528252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4FF168B"/>
    <w:multiLevelType w:val="hybridMultilevel"/>
    <w:tmpl w:val="44106AAE"/>
    <w:lvl w:ilvl="0" w:tplc="D9AE7F90">
      <w:numFmt w:val="bullet"/>
      <w:lvlText w:val=""/>
      <w:lvlJc w:val="left"/>
      <w:pPr>
        <w:ind w:left="720" w:hanging="360"/>
      </w:pPr>
      <w:rPr>
        <w:rFonts w:ascii="Symbol" w:eastAsia="Calibri" w:hAnsi="Symbol"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253D4105"/>
    <w:multiLevelType w:val="hybridMultilevel"/>
    <w:tmpl w:val="0F6AAB1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2CAC785C"/>
    <w:multiLevelType w:val="multilevel"/>
    <w:tmpl w:val="F7E0F31E"/>
    <w:lvl w:ilvl="0">
      <w:start w:val="1"/>
      <w:numFmt w:val="decimal"/>
      <w:pStyle w:val="SubTitulo1"/>
      <w:lvlText w:val="%1."/>
      <w:lvlJc w:val="left"/>
      <w:pPr>
        <w:tabs>
          <w:tab w:val="num" w:pos="360"/>
        </w:tabs>
        <w:ind w:left="360" w:hanging="360"/>
      </w:pPr>
      <w:rPr>
        <w:rFonts w:hint="default"/>
      </w:rPr>
    </w:lvl>
    <w:lvl w:ilvl="1">
      <w:start w:val="1"/>
      <w:numFmt w:val="decimal"/>
      <w:pStyle w:val="Subtitulo11"/>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4" w15:restartNumberingAfterBreak="0">
    <w:nsid w:val="2CE9188B"/>
    <w:multiLevelType w:val="hybridMultilevel"/>
    <w:tmpl w:val="C68EAFEA"/>
    <w:lvl w:ilvl="0" w:tplc="A6ACA3BA">
      <w:start w:val="1"/>
      <w:numFmt w:val="bullet"/>
      <w:lvlText w:val="-"/>
      <w:lvlJc w:val="left"/>
      <w:pPr>
        <w:ind w:left="1425" w:hanging="360"/>
      </w:pPr>
      <w:rPr>
        <w:rFonts w:ascii="gobCL" w:eastAsia="Calibri" w:hAnsi="gobCL" w:cs="Times New Roman" w:hint="default"/>
      </w:rPr>
    </w:lvl>
    <w:lvl w:ilvl="1" w:tplc="340A0003" w:tentative="1">
      <w:start w:val="1"/>
      <w:numFmt w:val="bullet"/>
      <w:lvlText w:val="o"/>
      <w:lvlJc w:val="left"/>
      <w:pPr>
        <w:ind w:left="2145" w:hanging="360"/>
      </w:pPr>
      <w:rPr>
        <w:rFonts w:ascii="Courier New" w:hAnsi="Courier New" w:cs="Courier New"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abstractNum w:abstractNumId="25" w15:restartNumberingAfterBreak="0">
    <w:nsid w:val="2D0D12D5"/>
    <w:multiLevelType w:val="hybridMultilevel"/>
    <w:tmpl w:val="42FAC38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31205ACC"/>
    <w:multiLevelType w:val="hybridMultilevel"/>
    <w:tmpl w:val="404274A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31DA469F"/>
    <w:multiLevelType w:val="hybridMultilevel"/>
    <w:tmpl w:val="12D6239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3682580B"/>
    <w:multiLevelType w:val="hybridMultilevel"/>
    <w:tmpl w:val="5A5E345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3E9D3B82"/>
    <w:multiLevelType w:val="hybridMultilevel"/>
    <w:tmpl w:val="AC6E8918"/>
    <w:lvl w:ilvl="0" w:tplc="D60C12FA">
      <w:start w:val="1"/>
      <w:numFmt w:val="bullet"/>
      <w:lvlText w:val="·"/>
      <w:lvlJc w:val="left"/>
      <w:pPr>
        <w:ind w:left="720" w:hanging="360"/>
      </w:pPr>
      <w:rPr>
        <w:rFonts w:ascii="Symbol" w:hAnsi="Symbol" w:hint="default"/>
      </w:rPr>
    </w:lvl>
    <w:lvl w:ilvl="1" w:tplc="53404216">
      <w:start w:val="1"/>
      <w:numFmt w:val="bullet"/>
      <w:lvlText w:val="o"/>
      <w:lvlJc w:val="left"/>
      <w:pPr>
        <w:ind w:left="1440" w:hanging="360"/>
      </w:pPr>
      <w:rPr>
        <w:rFonts w:ascii="Courier New" w:hAnsi="Courier New" w:hint="default"/>
      </w:rPr>
    </w:lvl>
    <w:lvl w:ilvl="2" w:tplc="C186DC94">
      <w:start w:val="1"/>
      <w:numFmt w:val="bullet"/>
      <w:lvlText w:val=""/>
      <w:lvlJc w:val="left"/>
      <w:pPr>
        <w:ind w:left="2160" w:hanging="360"/>
      </w:pPr>
      <w:rPr>
        <w:rFonts w:ascii="Wingdings" w:hAnsi="Wingdings" w:hint="default"/>
      </w:rPr>
    </w:lvl>
    <w:lvl w:ilvl="3" w:tplc="B4BE8CFE">
      <w:start w:val="1"/>
      <w:numFmt w:val="bullet"/>
      <w:lvlText w:val=""/>
      <w:lvlJc w:val="left"/>
      <w:pPr>
        <w:ind w:left="2880" w:hanging="360"/>
      </w:pPr>
      <w:rPr>
        <w:rFonts w:ascii="Symbol" w:hAnsi="Symbol" w:hint="default"/>
      </w:rPr>
    </w:lvl>
    <w:lvl w:ilvl="4" w:tplc="614ACEC2">
      <w:start w:val="1"/>
      <w:numFmt w:val="bullet"/>
      <w:lvlText w:val="o"/>
      <w:lvlJc w:val="left"/>
      <w:pPr>
        <w:ind w:left="3600" w:hanging="360"/>
      </w:pPr>
      <w:rPr>
        <w:rFonts w:ascii="Courier New" w:hAnsi="Courier New" w:hint="default"/>
      </w:rPr>
    </w:lvl>
    <w:lvl w:ilvl="5" w:tplc="A4DC077A">
      <w:start w:val="1"/>
      <w:numFmt w:val="bullet"/>
      <w:lvlText w:val=""/>
      <w:lvlJc w:val="left"/>
      <w:pPr>
        <w:ind w:left="4320" w:hanging="360"/>
      </w:pPr>
      <w:rPr>
        <w:rFonts w:ascii="Wingdings" w:hAnsi="Wingdings" w:hint="default"/>
      </w:rPr>
    </w:lvl>
    <w:lvl w:ilvl="6" w:tplc="3128313E">
      <w:start w:val="1"/>
      <w:numFmt w:val="bullet"/>
      <w:lvlText w:val=""/>
      <w:lvlJc w:val="left"/>
      <w:pPr>
        <w:ind w:left="5040" w:hanging="360"/>
      </w:pPr>
      <w:rPr>
        <w:rFonts w:ascii="Symbol" w:hAnsi="Symbol" w:hint="default"/>
      </w:rPr>
    </w:lvl>
    <w:lvl w:ilvl="7" w:tplc="878449E2">
      <w:start w:val="1"/>
      <w:numFmt w:val="bullet"/>
      <w:lvlText w:val="o"/>
      <w:lvlJc w:val="left"/>
      <w:pPr>
        <w:ind w:left="5760" w:hanging="360"/>
      </w:pPr>
      <w:rPr>
        <w:rFonts w:ascii="Courier New" w:hAnsi="Courier New" w:hint="default"/>
      </w:rPr>
    </w:lvl>
    <w:lvl w:ilvl="8" w:tplc="DE90CFCC">
      <w:start w:val="1"/>
      <w:numFmt w:val="bullet"/>
      <w:lvlText w:val=""/>
      <w:lvlJc w:val="left"/>
      <w:pPr>
        <w:ind w:left="6480" w:hanging="360"/>
      </w:pPr>
      <w:rPr>
        <w:rFonts w:ascii="Wingdings" w:hAnsi="Wingdings" w:hint="default"/>
      </w:rPr>
    </w:lvl>
  </w:abstractNum>
  <w:abstractNum w:abstractNumId="30" w15:restartNumberingAfterBreak="0">
    <w:nsid w:val="3EB727B7"/>
    <w:multiLevelType w:val="multilevel"/>
    <w:tmpl w:val="190E9E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424589E"/>
    <w:multiLevelType w:val="hybridMultilevel"/>
    <w:tmpl w:val="DDCA247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15:restartNumberingAfterBreak="0">
    <w:nsid w:val="44A2339B"/>
    <w:multiLevelType w:val="hybridMultilevel"/>
    <w:tmpl w:val="4C5CBDDA"/>
    <w:lvl w:ilvl="0" w:tplc="0C0A0003">
      <w:start w:val="1"/>
      <w:numFmt w:val="bullet"/>
      <w:lvlText w:val="o"/>
      <w:lvlJc w:val="left"/>
      <w:pPr>
        <w:ind w:left="720" w:hanging="360"/>
      </w:pPr>
      <w:rPr>
        <w:rFonts w:ascii="Courier New" w:hAnsi="Courier New" w:cs="Courier New" w:hint="default"/>
        <w:b w:val="0"/>
        <w:i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A1F435D"/>
    <w:multiLevelType w:val="multilevel"/>
    <w:tmpl w:val="DA904630"/>
    <w:lvl w:ilvl="0">
      <w:start w:val="1"/>
      <w:numFmt w:val="upperRoman"/>
      <w:pStyle w:val="Ttulo5"/>
      <w:lvlText w:val="%1."/>
      <w:lvlJc w:val="left"/>
      <w:pPr>
        <w:tabs>
          <w:tab w:val="num" w:pos="720"/>
        </w:tabs>
        <w:ind w:left="720" w:hanging="720"/>
      </w:pPr>
      <w:rPr>
        <w:rFonts w:hint="default"/>
      </w:rPr>
    </w:lvl>
    <w:lvl w:ilvl="1">
      <w:start w:val="1"/>
      <w:numFmt w:val="decimal"/>
      <w:isLgl/>
      <w:lvlText w:val="%1.%2."/>
      <w:lvlJc w:val="left"/>
      <w:pPr>
        <w:tabs>
          <w:tab w:val="num" w:pos="1410"/>
        </w:tabs>
        <w:ind w:left="1410" w:hanging="705"/>
      </w:pPr>
      <w:rPr>
        <w:rFonts w:hint="default"/>
      </w:rPr>
    </w:lvl>
    <w:lvl w:ilvl="2">
      <w:start w:val="1"/>
      <w:numFmt w:val="decimal"/>
      <w:isLgl/>
      <w:lvlText w:val="%1.%2.%3."/>
      <w:lvlJc w:val="left"/>
      <w:pPr>
        <w:tabs>
          <w:tab w:val="num" w:pos="2130"/>
        </w:tabs>
        <w:ind w:left="2130" w:hanging="720"/>
      </w:pPr>
      <w:rPr>
        <w:rFonts w:hint="default"/>
      </w:rPr>
    </w:lvl>
    <w:lvl w:ilvl="3">
      <w:start w:val="1"/>
      <w:numFmt w:val="decimal"/>
      <w:isLgl/>
      <w:lvlText w:val="%1.%2.%3.%4."/>
      <w:lvlJc w:val="left"/>
      <w:pPr>
        <w:tabs>
          <w:tab w:val="num" w:pos="2835"/>
        </w:tabs>
        <w:ind w:left="2835" w:hanging="720"/>
      </w:pPr>
      <w:rPr>
        <w:rFonts w:hint="default"/>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605"/>
        </w:tabs>
        <w:ind w:left="4605" w:hanging="108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375"/>
        </w:tabs>
        <w:ind w:left="6375" w:hanging="144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34" w15:restartNumberingAfterBreak="0">
    <w:nsid w:val="4C1B7428"/>
    <w:multiLevelType w:val="hybridMultilevel"/>
    <w:tmpl w:val="BDEA2E6A"/>
    <w:lvl w:ilvl="0" w:tplc="FFD2BF54">
      <w:start w:val="1"/>
      <w:numFmt w:val="bullet"/>
      <w:lvlText w:val=""/>
      <w:lvlJc w:val="left"/>
      <w:pPr>
        <w:ind w:left="720" w:hanging="360"/>
      </w:pPr>
      <w:rPr>
        <w:rFonts w:ascii="Symbol" w:hAnsi="Symbol" w:hint="default"/>
      </w:rPr>
    </w:lvl>
    <w:lvl w:ilvl="1" w:tplc="A0B617F4">
      <w:start w:val="1"/>
      <w:numFmt w:val="decimal"/>
      <w:lvlText w:val="%2."/>
      <w:lvlJc w:val="left"/>
      <w:pPr>
        <w:tabs>
          <w:tab w:val="num" w:pos="1440"/>
        </w:tabs>
        <w:ind w:left="1440" w:hanging="360"/>
      </w:pPr>
    </w:lvl>
    <w:lvl w:ilvl="2" w:tplc="4D8ED1DA">
      <w:start w:val="1"/>
      <w:numFmt w:val="decimal"/>
      <w:lvlText w:val="%3."/>
      <w:lvlJc w:val="left"/>
      <w:pPr>
        <w:tabs>
          <w:tab w:val="num" w:pos="2160"/>
        </w:tabs>
        <w:ind w:left="2160" w:hanging="360"/>
      </w:pPr>
    </w:lvl>
    <w:lvl w:ilvl="3" w:tplc="28D847A6">
      <w:start w:val="1"/>
      <w:numFmt w:val="decimal"/>
      <w:lvlText w:val="%4."/>
      <w:lvlJc w:val="left"/>
      <w:pPr>
        <w:tabs>
          <w:tab w:val="num" w:pos="2880"/>
        </w:tabs>
        <w:ind w:left="2880" w:hanging="360"/>
      </w:pPr>
    </w:lvl>
    <w:lvl w:ilvl="4" w:tplc="3668B1CC">
      <w:start w:val="1"/>
      <w:numFmt w:val="decimal"/>
      <w:lvlText w:val="%5."/>
      <w:lvlJc w:val="left"/>
      <w:pPr>
        <w:tabs>
          <w:tab w:val="num" w:pos="3600"/>
        </w:tabs>
        <w:ind w:left="3600" w:hanging="360"/>
      </w:pPr>
    </w:lvl>
    <w:lvl w:ilvl="5" w:tplc="95044318">
      <w:start w:val="1"/>
      <w:numFmt w:val="decimal"/>
      <w:lvlText w:val="%6."/>
      <w:lvlJc w:val="left"/>
      <w:pPr>
        <w:tabs>
          <w:tab w:val="num" w:pos="4320"/>
        </w:tabs>
        <w:ind w:left="4320" w:hanging="360"/>
      </w:pPr>
    </w:lvl>
    <w:lvl w:ilvl="6" w:tplc="483ED494">
      <w:start w:val="1"/>
      <w:numFmt w:val="decimal"/>
      <w:lvlText w:val="%7."/>
      <w:lvlJc w:val="left"/>
      <w:pPr>
        <w:tabs>
          <w:tab w:val="num" w:pos="5040"/>
        </w:tabs>
        <w:ind w:left="5040" w:hanging="360"/>
      </w:pPr>
    </w:lvl>
    <w:lvl w:ilvl="7" w:tplc="AC0A91FA">
      <w:start w:val="1"/>
      <w:numFmt w:val="decimal"/>
      <w:lvlText w:val="%8."/>
      <w:lvlJc w:val="left"/>
      <w:pPr>
        <w:tabs>
          <w:tab w:val="num" w:pos="5760"/>
        </w:tabs>
        <w:ind w:left="5760" w:hanging="360"/>
      </w:pPr>
    </w:lvl>
    <w:lvl w:ilvl="8" w:tplc="B31CDE22">
      <w:start w:val="1"/>
      <w:numFmt w:val="decimal"/>
      <w:lvlText w:val="%9."/>
      <w:lvlJc w:val="left"/>
      <w:pPr>
        <w:tabs>
          <w:tab w:val="num" w:pos="6480"/>
        </w:tabs>
        <w:ind w:left="6480" w:hanging="360"/>
      </w:pPr>
    </w:lvl>
  </w:abstractNum>
  <w:abstractNum w:abstractNumId="35" w15:restartNumberingAfterBreak="0">
    <w:nsid w:val="4D811248"/>
    <w:multiLevelType w:val="hybridMultilevel"/>
    <w:tmpl w:val="30F0D43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6" w15:restartNumberingAfterBreak="0">
    <w:nsid w:val="4F536199"/>
    <w:multiLevelType w:val="hybridMultilevel"/>
    <w:tmpl w:val="C4D6DD1E"/>
    <w:lvl w:ilvl="0" w:tplc="0A1A032A">
      <w:start w:val="1"/>
      <w:numFmt w:val="upp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7" w15:restartNumberingAfterBreak="0">
    <w:nsid w:val="50B326ED"/>
    <w:multiLevelType w:val="hybridMultilevel"/>
    <w:tmpl w:val="8886F1AE"/>
    <w:lvl w:ilvl="0" w:tplc="340A0019">
      <w:start w:val="2"/>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521F3182"/>
    <w:multiLevelType w:val="hybridMultilevel"/>
    <w:tmpl w:val="3684B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6245EF6"/>
    <w:multiLevelType w:val="hybridMultilevel"/>
    <w:tmpl w:val="0BFADEC6"/>
    <w:lvl w:ilvl="0" w:tplc="34260C10">
      <w:start w:val="1"/>
      <w:numFmt w:val="decimal"/>
      <w:lvlText w:val="%1."/>
      <w:lvlJc w:val="left"/>
      <w:pPr>
        <w:ind w:left="1065" w:hanging="705"/>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5EF5C630"/>
    <w:multiLevelType w:val="hybridMultilevel"/>
    <w:tmpl w:val="719ABA8E"/>
    <w:lvl w:ilvl="0" w:tplc="6630A886">
      <w:start w:val="1"/>
      <w:numFmt w:val="bullet"/>
      <w:lvlText w:val=""/>
      <w:lvlJc w:val="left"/>
      <w:pPr>
        <w:ind w:left="720" w:hanging="360"/>
      </w:pPr>
      <w:rPr>
        <w:rFonts w:ascii="Symbol" w:hAnsi="Symbol" w:hint="default"/>
      </w:rPr>
    </w:lvl>
    <w:lvl w:ilvl="1" w:tplc="9594D2B6">
      <w:start w:val="1"/>
      <w:numFmt w:val="bullet"/>
      <w:lvlText w:val="o"/>
      <w:lvlJc w:val="left"/>
      <w:pPr>
        <w:ind w:left="1440" w:hanging="360"/>
      </w:pPr>
      <w:rPr>
        <w:rFonts w:ascii="Courier New" w:hAnsi="Courier New" w:hint="default"/>
      </w:rPr>
    </w:lvl>
    <w:lvl w:ilvl="2" w:tplc="112643B2">
      <w:start w:val="1"/>
      <w:numFmt w:val="bullet"/>
      <w:lvlText w:val=""/>
      <w:lvlJc w:val="left"/>
      <w:pPr>
        <w:ind w:left="2160" w:hanging="360"/>
      </w:pPr>
      <w:rPr>
        <w:rFonts w:ascii="Wingdings" w:hAnsi="Wingdings" w:hint="default"/>
      </w:rPr>
    </w:lvl>
    <w:lvl w:ilvl="3" w:tplc="6CB83D00">
      <w:start w:val="1"/>
      <w:numFmt w:val="bullet"/>
      <w:lvlText w:val=""/>
      <w:lvlJc w:val="left"/>
      <w:pPr>
        <w:ind w:left="2880" w:hanging="360"/>
      </w:pPr>
      <w:rPr>
        <w:rFonts w:ascii="Symbol" w:hAnsi="Symbol" w:hint="default"/>
      </w:rPr>
    </w:lvl>
    <w:lvl w:ilvl="4" w:tplc="74FEBF10">
      <w:start w:val="1"/>
      <w:numFmt w:val="bullet"/>
      <w:lvlText w:val="o"/>
      <w:lvlJc w:val="left"/>
      <w:pPr>
        <w:ind w:left="3600" w:hanging="360"/>
      </w:pPr>
      <w:rPr>
        <w:rFonts w:ascii="Courier New" w:hAnsi="Courier New" w:hint="default"/>
      </w:rPr>
    </w:lvl>
    <w:lvl w:ilvl="5" w:tplc="52D4F9BA">
      <w:start w:val="1"/>
      <w:numFmt w:val="bullet"/>
      <w:lvlText w:val=""/>
      <w:lvlJc w:val="left"/>
      <w:pPr>
        <w:ind w:left="4320" w:hanging="360"/>
      </w:pPr>
      <w:rPr>
        <w:rFonts w:ascii="Wingdings" w:hAnsi="Wingdings" w:hint="default"/>
      </w:rPr>
    </w:lvl>
    <w:lvl w:ilvl="6" w:tplc="1B8E997C">
      <w:start w:val="1"/>
      <w:numFmt w:val="bullet"/>
      <w:lvlText w:val=""/>
      <w:lvlJc w:val="left"/>
      <w:pPr>
        <w:ind w:left="5040" w:hanging="360"/>
      </w:pPr>
      <w:rPr>
        <w:rFonts w:ascii="Symbol" w:hAnsi="Symbol" w:hint="default"/>
      </w:rPr>
    </w:lvl>
    <w:lvl w:ilvl="7" w:tplc="CDAAA4C4">
      <w:start w:val="1"/>
      <w:numFmt w:val="bullet"/>
      <w:lvlText w:val="o"/>
      <w:lvlJc w:val="left"/>
      <w:pPr>
        <w:ind w:left="5760" w:hanging="360"/>
      </w:pPr>
      <w:rPr>
        <w:rFonts w:ascii="Courier New" w:hAnsi="Courier New" w:hint="default"/>
      </w:rPr>
    </w:lvl>
    <w:lvl w:ilvl="8" w:tplc="9864E37E">
      <w:start w:val="1"/>
      <w:numFmt w:val="bullet"/>
      <w:lvlText w:val=""/>
      <w:lvlJc w:val="left"/>
      <w:pPr>
        <w:ind w:left="6480" w:hanging="360"/>
      </w:pPr>
      <w:rPr>
        <w:rFonts w:ascii="Wingdings" w:hAnsi="Wingdings" w:hint="default"/>
      </w:rPr>
    </w:lvl>
  </w:abstractNum>
  <w:abstractNum w:abstractNumId="41" w15:restartNumberingAfterBreak="0">
    <w:nsid w:val="6352003B"/>
    <w:multiLevelType w:val="hybridMultilevel"/>
    <w:tmpl w:val="F67EE6B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2" w15:restartNumberingAfterBreak="0">
    <w:nsid w:val="68642347"/>
    <w:multiLevelType w:val="hybridMultilevel"/>
    <w:tmpl w:val="3DD2EBB0"/>
    <w:lvl w:ilvl="0" w:tplc="A6ACA3BA">
      <w:start w:val="1"/>
      <w:numFmt w:val="bullet"/>
      <w:lvlText w:val="-"/>
      <w:lvlJc w:val="left"/>
      <w:pPr>
        <w:ind w:left="1425" w:hanging="360"/>
      </w:pPr>
      <w:rPr>
        <w:rFonts w:ascii="gobCL" w:eastAsia="Calibri" w:hAnsi="gobC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6F5860AC"/>
    <w:multiLevelType w:val="hybridMultilevel"/>
    <w:tmpl w:val="EBD8516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4" w15:restartNumberingAfterBreak="0">
    <w:nsid w:val="719A7E8E"/>
    <w:multiLevelType w:val="hybridMultilevel"/>
    <w:tmpl w:val="DF381EC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5" w15:restartNumberingAfterBreak="0">
    <w:nsid w:val="71D30E54"/>
    <w:multiLevelType w:val="hybridMultilevel"/>
    <w:tmpl w:val="DA0EE70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6" w15:restartNumberingAfterBreak="0">
    <w:nsid w:val="73EE434B"/>
    <w:multiLevelType w:val="hybridMultilevel"/>
    <w:tmpl w:val="545E109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7" w15:restartNumberingAfterBreak="0">
    <w:nsid w:val="7402376F"/>
    <w:multiLevelType w:val="hybridMultilevel"/>
    <w:tmpl w:val="BE2C2D5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8" w15:restartNumberingAfterBreak="0">
    <w:nsid w:val="760E475C"/>
    <w:multiLevelType w:val="hybridMultilevel"/>
    <w:tmpl w:val="6FFA2D4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9" w15:restartNumberingAfterBreak="0">
    <w:nsid w:val="78720DEA"/>
    <w:multiLevelType w:val="hybridMultilevel"/>
    <w:tmpl w:val="E5BAD81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010715116">
    <w:abstractNumId w:val="39"/>
  </w:num>
  <w:num w:numId="2" w16cid:durableId="1049303543">
    <w:abstractNumId w:val="1"/>
  </w:num>
  <w:num w:numId="3" w16cid:durableId="1055734555">
    <w:abstractNumId w:val="20"/>
  </w:num>
  <w:num w:numId="4" w16cid:durableId="1076634723">
    <w:abstractNumId w:val="22"/>
  </w:num>
  <w:num w:numId="5" w16cid:durableId="1099988926">
    <w:abstractNumId w:val="12"/>
  </w:num>
  <w:num w:numId="6" w16cid:durableId="1126047750">
    <w:abstractNumId w:val="2"/>
  </w:num>
  <w:num w:numId="7" w16cid:durableId="1128165937">
    <w:abstractNumId w:val="13"/>
  </w:num>
  <w:num w:numId="8" w16cid:durableId="1135367511">
    <w:abstractNumId w:val="31"/>
  </w:num>
  <w:num w:numId="9" w16cid:durableId="1204712778">
    <w:abstractNumId w:val="44"/>
  </w:num>
  <w:num w:numId="10" w16cid:durableId="1265726032">
    <w:abstractNumId w:val="27"/>
  </w:num>
  <w:num w:numId="11" w16cid:durableId="1290555743">
    <w:abstractNumId w:val="9"/>
  </w:num>
  <w:num w:numId="12" w16cid:durableId="1374691981">
    <w:abstractNumId w:val="4"/>
  </w:num>
  <w:num w:numId="13" w16cid:durableId="1376155853">
    <w:abstractNumId w:val="26"/>
  </w:num>
  <w:num w:numId="14" w16cid:durableId="1397822355">
    <w:abstractNumId w:val="17"/>
  </w:num>
  <w:num w:numId="15" w16cid:durableId="1419251410">
    <w:abstractNumId w:val="0"/>
  </w:num>
  <w:num w:numId="16" w16cid:durableId="1448965533">
    <w:abstractNumId w:val="5"/>
  </w:num>
  <w:num w:numId="17" w16cid:durableId="14814516">
    <w:abstractNumId w:val="16"/>
  </w:num>
  <w:num w:numId="18" w16cid:durableId="1482230346">
    <w:abstractNumId w:val="49"/>
  </w:num>
  <w:num w:numId="19" w16cid:durableId="1548646579">
    <w:abstractNumId w:val="18"/>
  </w:num>
  <w:num w:numId="20" w16cid:durableId="1550602844">
    <w:abstractNumId w:val="30"/>
  </w:num>
  <w:num w:numId="21" w16cid:durableId="1642272520">
    <w:abstractNumId w:val="46"/>
  </w:num>
  <w:num w:numId="22" w16cid:durableId="1673335343">
    <w:abstractNumId w:val="38"/>
  </w:num>
  <w:num w:numId="23" w16cid:durableId="1756511888">
    <w:abstractNumId w:val="40"/>
  </w:num>
  <w:num w:numId="24" w16cid:durableId="1816142963">
    <w:abstractNumId w:val="15"/>
  </w:num>
  <w:num w:numId="25" w16cid:durableId="1823158414">
    <w:abstractNumId w:val="7"/>
  </w:num>
  <w:num w:numId="26" w16cid:durableId="1875995732">
    <w:abstractNumId w:val="33"/>
  </w:num>
  <w:num w:numId="27" w16cid:durableId="1902712340">
    <w:abstractNumId w:val="3"/>
  </w:num>
  <w:num w:numId="28" w16cid:durableId="1911648409">
    <w:abstractNumId w:val="11"/>
  </w:num>
  <w:num w:numId="29" w16cid:durableId="1972785211">
    <w:abstractNumId w:val="48"/>
  </w:num>
  <w:num w:numId="30" w16cid:durableId="2049255698">
    <w:abstractNumId w:val="24"/>
  </w:num>
  <w:num w:numId="31" w16cid:durableId="2124231137">
    <w:abstractNumId w:val="37"/>
  </w:num>
  <w:num w:numId="32" w16cid:durableId="261184149">
    <w:abstractNumId w:val="32"/>
  </w:num>
  <w:num w:numId="33" w16cid:durableId="305013230">
    <w:abstractNumId w:val="43"/>
  </w:num>
  <w:num w:numId="34" w16cid:durableId="306513013">
    <w:abstractNumId w:val="19"/>
  </w:num>
  <w:num w:numId="35" w16cid:durableId="313069987">
    <w:abstractNumId w:val="35"/>
  </w:num>
  <w:num w:numId="36" w16cid:durableId="332419666">
    <w:abstractNumId w:val="41"/>
  </w:num>
  <w:num w:numId="37" w16cid:durableId="336882095">
    <w:abstractNumId w:val="14"/>
  </w:num>
  <w:num w:numId="38" w16cid:durableId="340162203">
    <w:abstractNumId w:val="42"/>
  </w:num>
  <w:num w:numId="39" w16cid:durableId="35157675">
    <w:abstractNumId w:val="6"/>
  </w:num>
  <w:num w:numId="40" w16cid:durableId="42608384">
    <w:abstractNumId w:val="45"/>
  </w:num>
  <w:num w:numId="41" w16cid:durableId="474107127">
    <w:abstractNumId w:val="34"/>
  </w:num>
  <w:num w:numId="42" w16cid:durableId="563490117">
    <w:abstractNumId w:val="47"/>
  </w:num>
  <w:num w:numId="43" w16cid:durableId="686367103">
    <w:abstractNumId w:val="10"/>
  </w:num>
  <w:num w:numId="44" w16cid:durableId="735277430">
    <w:abstractNumId w:val="23"/>
  </w:num>
  <w:num w:numId="45" w16cid:durableId="780303643">
    <w:abstractNumId w:val="28"/>
  </w:num>
  <w:num w:numId="46" w16cid:durableId="785347287">
    <w:abstractNumId w:val="25"/>
  </w:num>
  <w:num w:numId="47" w16cid:durableId="794327290">
    <w:abstractNumId w:val="8"/>
  </w:num>
  <w:num w:numId="48" w16cid:durableId="987632187">
    <w:abstractNumId w:val="29"/>
  </w:num>
  <w:num w:numId="49" w16cid:durableId="999892096">
    <w:abstractNumId w:val="21"/>
  </w:num>
  <w:num w:numId="50" w16cid:durableId="33965734">
    <w:abstractNumId w:val="3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050"/>
    <w:rsid w:val="00000096"/>
    <w:rsid w:val="0000188D"/>
    <w:rsid w:val="00001B03"/>
    <w:rsid w:val="00001DDE"/>
    <w:rsid w:val="00001E9C"/>
    <w:rsid w:val="00002536"/>
    <w:rsid w:val="00002658"/>
    <w:rsid w:val="00002B46"/>
    <w:rsid w:val="00003AD6"/>
    <w:rsid w:val="00004D58"/>
    <w:rsid w:val="000050F7"/>
    <w:rsid w:val="000055F8"/>
    <w:rsid w:val="000066D8"/>
    <w:rsid w:val="00006761"/>
    <w:rsid w:val="000069CE"/>
    <w:rsid w:val="00006BBB"/>
    <w:rsid w:val="00006D00"/>
    <w:rsid w:val="0001099A"/>
    <w:rsid w:val="00010CB2"/>
    <w:rsid w:val="00010D6D"/>
    <w:rsid w:val="0001121D"/>
    <w:rsid w:val="000112CB"/>
    <w:rsid w:val="000117C6"/>
    <w:rsid w:val="000118F7"/>
    <w:rsid w:val="000129E4"/>
    <w:rsid w:val="00012AE2"/>
    <w:rsid w:val="00013C85"/>
    <w:rsid w:val="00013CDA"/>
    <w:rsid w:val="00013E18"/>
    <w:rsid w:val="0001444E"/>
    <w:rsid w:val="0001446A"/>
    <w:rsid w:val="00014769"/>
    <w:rsid w:val="0001637B"/>
    <w:rsid w:val="00016419"/>
    <w:rsid w:val="00017965"/>
    <w:rsid w:val="00021AD9"/>
    <w:rsid w:val="000231E3"/>
    <w:rsid w:val="00023FD8"/>
    <w:rsid w:val="00024A46"/>
    <w:rsid w:val="00025E64"/>
    <w:rsid w:val="0002778B"/>
    <w:rsid w:val="0003103B"/>
    <w:rsid w:val="000311F1"/>
    <w:rsid w:val="00033B5A"/>
    <w:rsid w:val="0003466D"/>
    <w:rsid w:val="00035FF6"/>
    <w:rsid w:val="00036337"/>
    <w:rsid w:val="00036F7E"/>
    <w:rsid w:val="00037F9C"/>
    <w:rsid w:val="00040B65"/>
    <w:rsid w:val="0004111F"/>
    <w:rsid w:val="000412DB"/>
    <w:rsid w:val="000412F6"/>
    <w:rsid w:val="0004149D"/>
    <w:rsid w:val="00041B8F"/>
    <w:rsid w:val="00042392"/>
    <w:rsid w:val="000428CB"/>
    <w:rsid w:val="00043709"/>
    <w:rsid w:val="00045D21"/>
    <w:rsid w:val="00045E49"/>
    <w:rsid w:val="0004780E"/>
    <w:rsid w:val="0005025D"/>
    <w:rsid w:val="00051551"/>
    <w:rsid w:val="00051650"/>
    <w:rsid w:val="000517B7"/>
    <w:rsid w:val="0005294C"/>
    <w:rsid w:val="00053331"/>
    <w:rsid w:val="00053827"/>
    <w:rsid w:val="000563F4"/>
    <w:rsid w:val="0005683A"/>
    <w:rsid w:val="00056FC9"/>
    <w:rsid w:val="00057019"/>
    <w:rsid w:val="00057A8C"/>
    <w:rsid w:val="00057D6F"/>
    <w:rsid w:val="0006024E"/>
    <w:rsid w:val="000606D2"/>
    <w:rsid w:val="00060B0F"/>
    <w:rsid w:val="0006157F"/>
    <w:rsid w:val="0006217D"/>
    <w:rsid w:val="00062942"/>
    <w:rsid w:val="00062EB3"/>
    <w:rsid w:val="00064207"/>
    <w:rsid w:val="00064D1B"/>
    <w:rsid w:val="00065120"/>
    <w:rsid w:val="000654D1"/>
    <w:rsid w:val="00065618"/>
    <w:rsid w:val="00066210"/>
    <w:rsid w:val="000664D9"/>
    <w:rsid w:val="0006690C"/>
    <w:rsid w:val="00066F48"/>
    <w:rsid w:val="000671C7"/>
    <w:rsid w:val="000676F6"/>
    <w:rsid w:val="000677DD"/>
    <w:rsid w:val="00067803"/>
    <w:rsid w:val="00067C96"/>
    <w:rsid w:val="00067F65"/>
    <w:rsid w:val="00070070"/>
    <w:rsid w:val="00070663"/>
    <w:rsid w:val="00070783"/>
    <w:rsid w:val="0007134F"/>
    <w:rsid w:val="0007314E"/>
    <w:rsid w:val="0007349A"/>
    <w:rsid w:val="000735C0"/>
    <w:rsid w:val="00073CF6"/>
    <w:rsid w:val="0007508C"/>
    <w:rsid w:val="00075C6D"/>
    <w:rsid w:val="000767CC"/>
    <w:rsid w:val="00076A9F"/>
    <w:rsid w:val="00077687"/>
    <w:rsid w:val="000776C4"/>
    <w:rsid w:val="00077D36"/>
    <w:rsid w:val="00080CC4"/>
    <w:rsid w:val="00080CF7"/>
    <w:rsid w:val="000815C1"/>
    <w:rsid w:val="00081A4B"/>
    <w:rsid w:val="00081D86"/>
    <w:rsid w:val="00083593"/>
    <w:rsid w:val="00083A30"/>
    <w:rsid w:val="00083CE1"/>
    <w:rsid w:val="00083CF9"/>
    <w:rsid w:val="00083DD0"/>
    <w:rsid w:val="00084E6A"/>
    <w:rsid w:val="000852C9"/>
    <w:rsid w:val="000857B5"/>
    <w:rsid w:val="00085BF6"/>
    <w:rsid w:val="00085C0C"/>
    <w:rsid w:val="00085EF4"/>
    <w:rsid w:val="000864E8"/>
    <w:rsid w:val="00086672"/>
    <w:rsid w:val="00090370"/>
    <w:rsid w:val="000903EC"/>
    <w:rsid w:val="00092EA1"/>
    <w:rsid w:val="00092ED8"/>
    <w:rsid w:val="000932F3"/>
    <w:rsid w:val="00093372"/>
    <w:rsid w:val="00093B35"/>
    <w:rsid w:val="00093FCF"/>
    <w:rsid w:val="00094C0B"/>
    <w:rsid w:val="000954ED"/>
    <w:rsid w:val="00096262"/>
    <w:rsid w:val="0009737A"/>
    <w:rsid w:val="000974FA"/>
    <w:rsid w:val="000A147F"/>
    <w:rsid w:val="000A1655"/>
    <w:rsid w:val="000A336A"/>
    <w:rsid w:val="000A3F7C"/>
    <w:rsid w:val="000A4840"/>
    <w:rsid w:val="000A4EDF"/>
    <w:rsid w:val="000A5123"/>
    <w:rsid w:val="000A5463"/>
    <w:rsid w:val="000A617E"/>
    <w:rsid w:val="000A643A"/>
    <w:rsid w:val="000A772A"/>
    <w:rsid w:val="000B096A"/>
    <w:rsid w:val="000B0AB6"/>
    <w:rsid w:val="000B0B6E"/>
    <w:rsid w:val="000B1F43"/>
    <w:rsid w:val="000B2205"/>
    <w:rsid w:val="000B2AC9"/>
    <w:rsid w:val="000B31E0"/>
    <w:rsid w:val="000B7131"/>
    <w:rsid w:val="000C034C"/>
    <w:rsid w:val="000C0C4A"/>
    <w:rsid w:val="000C1834"/>
    <w:rsid w:val="000C18CB"/>
    <w:rsid w:val="000C1900"/>
    <w:rsid w:val="000C1E44"/>
    <w:rsid w:val="000C2C9E"/>
    <w:rsid w:val="000C36CF"/>
    <w:rsid w:val="000C3FCC"/>
    <w:rsid w:val="000C45F6"/>
    <w:rsid w:val="000C4E62"/>
    <w:rsid w:val="000C53AF"/>
    <w:rsid w:val="000C569C"/>
    <w:rsid w:val="000C62DA"/>
    <w:rsid w:val="000C6AE8"/>
    <w:rsid w:val="000C7F83"/>
    <w:rsid w:val="000D0F73"/>
    <w:rsid w:val="000D1FA2"/>
    <w:rsid w:val="000D2707"/>
    <w:rsid w:val="000D27EF"/>
    <w:rsid w:val="000D6AE0"/>
    <w:rsid w:val="000D7987"/>
    <w:rsid w:val="000E089A"/>
    <w:rsid w:val="000E0CD7"/>
    <w:rsid w:val="000E114E"/>
    <w:rsid w:val="000E1FFD"/>
    <w:rsid w:val="000E231F"/>
    <w:rsid w:val="000E247E"/>
    <w:rsid w:val="000E262E"/>
    <w:rsid w:val="000E5E27"/>
    <w:rsid w:val="000E6ADF"/>
    <w:rsid w:val="000E700F"/>
    <w:rsid w:val="000F032B"/>
    <w:rsid w:val="000F07B3"/>
    <w:rsid w:val="000F17EF"/>
    <w:rsid w:val="000F1B67"/>
    <w:rsid w:val="000F2995"/>
    <w:rsid w:val="000F2A5D"/>
    <w:rsid w:val="000F36D6"/>
    <w:rsid w:val="000F4381"/>
    <w:rsid w:val="000F569A"/>
    <w:rsid w:val="000F6707"/>
    <w:rsid w:val="000F7E57"/>
    <w:rsid w:val="00100486"/>
    <w:rsid w:val="001009F1"/>
    <w:rsid w:val="00100AA4"/>
    <w:rsid w:val="001020F1"/>
    <w:rsid w:val="001025CF"/>
    <w:rsid w:val="00102954"/>
    <w:rsid w:val="00103966"/>
    <w:rsid w:val="00103A4A"/>
    <w:rsid w:val="00103D97"/>
    <w:rsid w:val="00103E9D"/>
    <w:rsid w:val="00103F6D"/>
    <w:rsid w:val="001045AD"/>
    <w:rsid w:val="00104B46"/>
    <w:rsid w:val="00110111"/>
    <w:rsid w:val="001102F4"/>
    <w:rsid w:val="001110B7"/>
    <w:rsid w:val="00111A57"/>
    <w:rsid w:val="00112A5B"/>
    <w:rsid w:val="00113D14"/>
    <w:rsid w:val="00113ED6"/>
    <w:rsid w:val="001164DC"/>
    <w:rsid w:val="001168DC"/>
    <w:rsid w:val="00117165"/>
    <w:rsid w:val="001171A1"/>
    <w:rsid w:val="00117407"/>
    <w:rsid w:val="00120143"/>
    <w:rsid w:val="00120E29"/>
    <w:rsid w:val="0012233E"/>
    <w:rsid w:val="00122628"/>
    <w:rsid w:val="001228C2"/>
    <w:rsid w:val="001238F7"/>
    <w:rsid w:val="00123D1B"/>
    <w:rsid w:val="00123FD0"/>
    <w:rsid w:val="00124419"/>
    <w:rsid w:val="001245B7"/>
    <w:rsid w:val="00124832"/>
    <w:rsid w:val="00124916"/>
    <w:rsid w:val="00124A6A"/>
    <w:rsid w:val="00125758"/>
    <w:rsid w:val="0012579D"/>
    <w:rsid w:val="0012595B"/>
    <w:rsid w:val="00125CB1"/>
    <w:rsid w:val="0012673F"/>
    <w:rsid w:val="00126DEA"/>
    <w:rsid w:val="00127115"/>
    <w:rsid w:val="00130565"/>
    <w:rsid w:val="00130D2A"/>
    <w:rsid w:val="00130D7F"/>
    <w:rsid w:val="001310D6"/>
    <w:rsid w:val="00131911"/>
    <w:rsid w:val="00132E9A"/>
    <w:rsid w:val="00135324"/>
    <w:rsid w:val="001368D3"/>
    <w:rsid w:val="00136C4B"/>
    <w:rsid w:val="00136C6A"/>
    <w:rsid w:val="00136E47"/>
    <w:rsid w:val="00137655"/>
    <w:rsid w:val="001377FC"/>
    <w:rsid w:val="00137B81"/>
    <w:rsid w:val="001404C1"/>
    <w:rsid w:val="00140FD5"/>
    <w:rsid w:val="001418D9"/>
    <w:rsid w:val="001427EB"/>
    <w:rsid w:val="00142B3E"/>
    <w:rsid w:val="00143CD9"/>
    <w:rsid w:val="00143FA9"/>
    <w:rsid w:val="00144C7B"/>
    <w:rsid w:val="00147BA6"/>
    <w:rsid w:val="001502FF"/>
    <w:rsid w:val="001520C4"/>
    <w:rsid w:val="001526AD"/>
    <w:rsid w:val="00152AE7"/>
    <w:rsid w:val="001534F7"/>
    <w:rsid w:val="0015365C"/>
    <w:rsid w:val="001541BE"/>
    <w:rsid w:val="00154267"/>
    <w:rsid w:val="00154A6A"/>
    <w:rsid w:val="00156005"/>
    <w:rsid w:val="001560C1"/>
    <w:rsid w:val="001561D4"/>
    <w:rsid w:val="00160CFE"/>
    <w:rsid w:val="00160DA4"/>
    <w:rsid w:val="00160F01"/>
    <w:rsid w:val="00161431"/>
    <w:rsid w:val="001620CE"/>
    <w:rsid w:val="00163457"/>
    <w:rsid w:val="00163713"/>
    <w:rsid w:val="00163F87"/>
    <w:rsid w:val="00165D8F"/>
    <w:rsid w:val="00166576"/>
    <w:rsid w:val="00166E65"/>
    <w:rsid w:val="00167D8B"/>
    <w:rsid w:val="001702C1"/>
    <w:rsid w:val="00170578"/>
    <w:rsid w:val="00170DCE"/>
    <w:rsid w:val="001711A9"/>
    <w:rsid w:val="001712DF"/>
    <w:rsid w:val="00171A31"/>
    <w:rsid w:val="00171BE2"/>
    <w:rsid w:val="00172CF7"/>
    <w:rsid w:val="00173FD0"/>
    <w:rsid w:val="00175358"/>
    <w:rsid w:val="001753B6"/>
    <w:rsid w:val="001766DA"/>
    <w:rsid w:val="00176EF8"/>
    <w:rsid w:val="00177681"/>
    <w:rsid w:val="00177793"/>
    <w:rsid w:val="0018069F"/>
    <w:rsid w:val="00180E3E"/>
    <w:rsid w:val="00181260"/>
    <w:rsid w:val="00183105"/>
    <w:rsid w:val="0018388B"/>
    <w:rsid w:val="001839C0"/>
    <w:rsid w:val="00183D60"/>
    <w:rsid w:val="001844C7"/>
    <w:rsid w:val="001860FB"/>
    <w:rsid w:val="001866BB"/>
    <w:rsid w:val="00186D40"/>
    <w:rsid w:val="00186EA3"/>
    <w:rsid w:val="00186EC6"/>
    <w:rsid w:val="00192E44"/>
    <w:rsid w:val="001934E7"/>
    <w:rsid w:val="001940F6"/>
    <w:rsid w:val="00194A0B"/>
    <w:rsid w:val="0019566D"/>
    <w:rsid w:val="001958BD"/>
    <w:rsid w:val="00196E47"/>
    <w:rsid w:val="001970F7"/>
    <w:rsid w:val="001A0816"/>
    <w:rsid w:val="001A0D50"/>
    <w:rsid w:val="001A14FB"/>
    <w:rsid w:val="001A1C72"/>
    <w:rsid w:val="001A35FD"/>
    <w:rsid w:val="001A37C6"/>
    <w:rsid w:val="001A3C6F"/>
    <w:rsid w:val="001A563A"/>
    <w:rsid w:val="001A5AB7"/>
    <w:rsid w:val="001A6316"/>
    <w:rsid w:val="001A65BC"/>
    <w:rsid w:val="001A6844"/>
    <w:rsid w:val="001A6888"/>
    <w:rsid w:val="001A6E83"/>
    <w:rsid w:val="001A73C5"/>
    <w:rsid w:val="001B0160"/>
    <w:rsid w:val="001B08F4"/>
    <w:rsid w:val="001B168A"/>
    <w:rsid w:val="001B1BAA"/>
    <w:rsid w:val="001B3B3A"/>
    <w:rsid w:val="001B3FC5"/>
    <w:rsid w:val="001B4697"/>
    <w:rsid w:val="001B5036"/>
    <w:rsid w:val="001B52DC"/>
    <w:rsid w:val="001B5680"/>
    <w:rsid w:val="001B56F6"/>
    <w:rsid w:val="001B73ED"/>
    <w:rsid w:val="001B7633"/>
    <w:rsid w:val="001B7B20"/>
    <w:rsid w:val="001C0773"/>
    <w:rsid w:val="001C0BEA"/>
    <w:rsid w:val="001C1281"/>
    <w:rsid w:val="001C29F6"/>
    <w:rsid w:val="001C330C"/>
    <w:rsid w:val="001C58C1"/>
    <w:rsid w:val="001C5A89"/>
    <w:rsid w:val="001D0469"/>
    <w:rsid w:val="001D04BA"/>
    <w:rsid w:val="001D05D2"/>
    <w:rsid w:val="001D0E60"/>
    <w:rsid w:val="001D2DE9"/>
    <w:rsid w:val="001D3317"/>
    <w:rsid w:val="001D35DD"/>
    <w:rsid w:val="001D3B9F"/>
    <w:rsid w:val="001D3FD8"/>
    <w:rsid w:val="001D4032"/>
    <w:rsid w:val="001D4793"/>
    <w:rsid w:val="001D583D"/>
    <w:rsid w:val="001D5D63"/>
    <w:rsid w:val="001D6180"/>
    <w:rsid w:val="001D65D3"/>
    <w:rsid w:val="001E0EA9"/>
    <w:rsid w:val="001E1035"/>
    <w:rsid w:val="001E2091"/>
    <w:rsid w:val="001E2A23"/>
    <w:rsid w:val="001E3547"/>
    <w:rsid w:val="001E3ABF"/>
    <w:rsid w:val="001E3B05"/>
    <w:rsid w:val="001E4899"/>
    <w:rsid w:val="001E48E1"/>
    <w:rsid w:val="001E5857"/>
    <w:rsid w:val="001E64BD"/>
    <w:rsid w:val="001E7F88"/>
    <w:rsid w:val="001F0D76"/>
    <w:rsid w:val="001F1159"/>
    <w:rsid w:val="001F144C"/>
    <w:rsid w:val="001F17E6"/>
    <w:rsid w:val="001F186A"/>
    <w:rsid w:val="001F1D6A"/>
    <w:rsid w:val="001F241D"/>
    <w:rsid w:val="001F2423"/>
    <w:rsid w:val="001F4763"/>
    <w:rsid w:val="001F481D"/>
    <w:rsid w:val="001F5AA8"/>
    <w:rsid w:val="001F6451"/>
    <w:rsid w:val="001F66D5"/>
    <w:rsid w:val="00200542"/>
    <w:rsid w:val="00201228"/>
    <w:rsid w:val="00201736"/>
    <w:rsid w:val="002024D8"/>
    <w:rsid w:val="00202BDC"/>
    <w:rsid w:val="002030B3"/>
    <w:rsid w:val="00203DC4"/>
    <w:rsid w:val="00203EBE"/>
    <w:rsid w:val="00203F5B"/>
    <w:rsid w:val="0020400D"/>
    <w:rsid w:val="0020438E"/>
    <w:rsid w:val="0020461F"/>
    <w:rsid w:val="002046D8"/>
    <w:rsid w:val="00204EC9"/>
    <w:rsid w:val="00206487"/>
    <w:rsid w:val="002065D2"/>
    <w:rsid w:val="00207FC1"/>
    <w:rsid w:val="002109A1"/>
    <w:rsid w:val="002118EB"/>
    <w:rsid w:val="00211F5C"/>
    <w:rsid w:val="002120EC"/>
    <w:rsid w:val="00212FED"/>
    <w:rsid w:val="002137E9"/>
    <w:rsid w:val="0021432E"/>
    <w:rsid w:val="0021455A"/>
    <w:rsid w:val="002151A6"/>
    <w:rsid w:val="002161FD"/>
    <w:rsid w:val="002177E6"/>
    <w:rsid w:val="00217976"/>
    <w:rsid w:val="00220291"/>
    <w:rsid w:val="002208B0"/>
    <w:rsid w:val="00221EF8"/>
    <w:rsid w:val="002223EF"/>
    <w:rsid w:val="002226F4"/>
    <w:rsid w:val="002229D2"/>
    <w:rsid w:val="00222C7D"/>
    <w:rsid w:val="0022361C"/>
    <w:rsid w:val="00224131"/>
    <w:rsid w:val="00224A15"/>
    <w:rsid w:val="00224EC7"/>
    <w:rsid w:val="00224ED2"/>
    <w:rsid w:val="0022636A"/>
    <w:rsid w:val="00226578"/>
    <w:rsid w:val="00227BCE"/>
    <w:rsid w:val="00230316"/>
    <w:rsid w:val="0023073E"/>
    <w:rsid w:val="0023092B"/>
    <w:rsid w:val="00230ACF"/>
    <w:rsid w:val="002315BA"/>
    <w:rsid w:val="00231A17"/>
    <w:rsid w:val="00233356"/>
    <w:rsid w:val="00236AE7"/>
    <w:rsid w:val="0024069D"/>
    <w:rsid w:val="00240C64"/>
    <w:rsid w:val="0024138A"/>
    <w:rsid w:val="0024311B"/>
    <w:rsid w:val="00244731"/>
    <w:rsid w:val="002451FE"/>
    <w:rsid w:val="0024593E"/>
    <w:rsid w:val="002462FE"/>
    <w:rsid w:val="00246A5C"/>
    <w:rsid w:val="002472D3"/>
    <w:rsid w:val="00247735"/>
    <w:rsid w:val="00247B70"/>
    <w:rsid w:val="00247D21"/>
    <w:rsid w:val="002513C1"/>
    <w:rsid w:val="00253D87"/>
    <w:rsid w:val="00255546"/>
    <w:rsid w:val="00255F2F"/>
    <w:rsid w:val="00256A61"/>
    <w:rsid w:val="00256E68"/>
    <w:rsid w:val="00257EEF"/>
    <w:rsid w:val="002608A3"/>
    <w:rsid w:val="00261209"/>
    <w:rsid w:val="00262311"/>
    <w:rsid w:val="00262FB5"/>
    <w:rsid w:val="002632BC"/>
    <w:rsid w:val="00263474"/>
    <w:rsid w:val="00265932"/>
    <w:rsid w:val="002700AB"/>
    <w:rsid w:val="002710FC"/>
    <w:rsid w:val="00271626"/>
    <w:rsid w:val="0027183A"/>
    <w:rsid w:val="002724FB"/>
    <w:rsid w:val="00276B6F"/>
    <w:rsid w:val="00281E06"/>
    <w:rsid w:val="00282776"/>
    <w:rsid w:val="00282D66"/>
    <w:rsid w:val="002836D9"/>
    <w:rsid w:val="00283EDE"/>
    <w:rsid w:val="0028417A"/>
    <w:rsid w:val="00285E04"/>
    <w:rsid w:val="00286F13"/>
    <w:rsid w:val="00287607"/>
    <w:rsid w:val="00287D68"/>
    <w:rsid w:val="002901FA"/>
    <w:rsid w:val="002904C9"/>
    <w:rsid w:val="002910FE"/>
    <w:rsid w:val="002914A2"/>
    <w:rsid w:val="0029249F"/>
    <w:rsid w:val="00293047"/>
    <w:rsid w:val="002938AF"/>
    <w:rsid w:val="00293C89"/>
    <w:rsid w:val="00295D94"/>
    <w:rsid w:val="00296020"/>
    <w:rsid w:val="0029674A"/>
    <w:rsid w:val="00296DD7"/>
    <w:rsid w:val="00296E07"/>
    <w:rsid w:val="002A0308"/>
    <w:rsid w:val="002A0E3D"/>
    <w:rsid w:val="002A0E84"/>
    <w:rsid w:val="002A110A"/>
    <w:rsid w:val="002A3D78"/>
    <w:rsid w:val="002A5222"/>
    <w:rsid w:val="002A526D"/>
    <w:rsid w:val="002A53D9"/>
    <w:rsid w:val="002A56E2"/>
    <w:rsid w:val="002A5A3C"/>
    <w:rsid w:val="002A6CAA"/>
    <w:rsid w:val="002A77F2"/>
    <w:rsid w:val="002A7979"/>
    <w:rsid w:val="002A7D8D"/>
    <w:rsid w:val="002B084D"/>
    <w:rsid w:val="002B0A46"/>
    <w:rsid w:val="002B1297"/>
    <w:rsid w:val="002B194B"/>
    <w:rsid w:val="002B1D80"/>
    <w:rsid w:val="002B2596"/>
    <w:rsid w:val="002B2840"/>
    <w:rsid w:val="002B2FA6"/>
    <w:rsid w:val="002B3F6A"/>
    <w:rsid w:val="002B4646"/>
    <w:rsid w:val="002B4C53"/>
    <w:rsid w:val="002B6DEA"/>
    <w:rsid w:val="002C0C6F"/>
    <w:rsid w:val="002C152D"/>
    <w:rsid w:val="002C17BF"/>
    <w:rsid w:val="002C1C97"/>
    <w:rsid w:val="002C1E96"/>
    <w:rsid w:val="002C2314"/>
    <w:rsid w:val="002C23F7"/>
    <w:rsid w:val="002C2D06"/>
    <w:rsid w:val="002C6D96"/>
    <w:rsid w:val="002C765A"/>
    <w:rsid w:val="002C7CB9"/>
    <w:rsid w:val="002D0BAC"/>
    <w:rsid w:val="002D144C"/>
    <w:rsid w:val="002D14C1"/>
    <w:rsid w:val="002D152A"/>
    <w:rsid w:val="002D2E72"/>
    <w:rsid w:val="002D3172"/>
    <w:rsid w:val="002D366A"/>
    <w:rsid w:val="002D3868"/>
    <w:rsid w:val="002D3972"/>
    <w:rsid w:val="002D39BD"/>
    <w:rsid w:val="002D3C9E"/>
    <w:rsid w:val="002D5A4D"/>
    <w:rsid w:val="002D5CE6"/>
    <w:rsid w:val="002D68D0"/>
    <w:rsid w:val="002D6C10"/>
    <w:rsid w:val="002D7863"/>
    <w:rsid w:val="002E10BC"/>
    <w:rsid w:val="002E18B2"/>
    <w:rsid w:val="002E1A71"/>
    <w:rsid w:val="002E30C5"/>
    <w:rsid w:val="002E39FB"/>
    <w:rsid w:val="002E3D04"/>
    <w:rsid w:val="002E4031"/>
    <w:rsid w:val="002E444C"/>
    <w:rsid w:val="002E535E"/>
    <w:rsid w:val="002E5B0D"/>
    <w:rsid w:val="002E6991"/>
    <w:rsid w:val="002E7357"/>
    <w:rsid w:val="002E76CE"/>
    <w:rsid w:val="002F0B64"/>
    <w:rsid w:val="002F2C56"/>
    <w:rsid w:val="002F56D1"/>
    <w:rsid w:val="002F5923"/>
    <w:rsid w:val="002F625D"/>
    <w:rsid w:val="002F672F"/>
    <w:rsid w:val="002F7551"/>
    <w:rsid w:val="003023FE"/>
    <w:rsid w:val="0030350E"/>
    <w:rsid w:val="003035DE"/>
    <w:rsid w:val="00303CA6"/>
    <w:rsid w:val="00303CB9"/>
    <w:rsid w:val="00304108"/>
    <w:rsid w:val="003063F9"/>
    <w:rsid w:val="0030644D"/>
    <w:rsid w:val="00306F69"/>
    <w:rsid w:val="003106D0"/>
    <w:rsid w:val="003119CB"/>
    <w:rsid w:val="00311AA4"/>
    <w:rsid w:val="00312718"/>
    <w:rsid w:val="0031287E"/>
    <w:rsid w:val="00314108"/>
    <w:rsid w:val="00314BF6"/>
    <w:rsid w:val="00314C61"/>
    <w:rsid w:val="00315001"/>
    <w:rsid w:val="003156E8"/>
    <w:rsid w:val="00315FA0"/>
    <w:rsid w:val="003169E4"/>
    <w:rsid w:val="0031719A"/>
    <w:rsid w:val="003175A3"/>
    <w:rsid w:val="00317F77"/>
    <w:rsid w:val="00320D61"/>
    <w:rsid w:val="00320EB8"/>
    <w:rsid w:val="00321004"/>
    <w:rsid w:val="00321168"/>
    <w:rsid w:val="0032172A"/>
    <w:rsid w:val="00322031"/>
    <w:rsid w:val="00322E35"/>
    <w:rsid w:val="00322EB8"/>
    <w:rsid w:val="00323B47"/>
    <w:rsid w:val="00323EDE"/>
    <w:rsid w:val="00324392"/>
    <w:rsid w:val="00325F30"/>
    <w:rsid w:val="00326D86"/>
    <w:rsid w:val="00327134"/>
    <w:rsid w:val="003275C4"/>
    <w:rsid w:val="00331961"/>
    <w:rsid w:val="00331E6C"/>
    <w:rsid w:val="00332869"/>
    <w:rsid w:val="003334DA"/>
    <w:rsid w:val="003335D7"/>
    <w:rsid w:val="00334443"/>
    <w:rsid w:val="00336E2B"/>
    <w:rsid w:val="00337BBA"/>
    <w:rsid w:val="00337E4E"/>
    <w:rsid w:val="00340396"/>
    <w:rsid w:val="00340499"/>
    <w:rsid w:val="003405B6"/>
    <w:rsid w:val="00340777"/>
    <w:rsid w:val="00341D8B"/>
    <w:rsid w:val="0034252C"/>
    <w:rsid w:val="00342A4A"/>
    <w:rsid w:val="00344284"/>
    <w:rsid w:val="0034469F"/>
    <w:rsid w:val="003447F9"/>
    <w:rsid w:val="00344B66"/>
    <w:rsid w:val="00344F72"/>
    <w:rsid w:val="003454CD"/>
    <w:rsid w:val="003514C0"/>
    <w:rsid w:val="00353CB3"/>
    <w:rsid w:val="003541AA"/>
    <w:rsid w:val="003549A4"/>
    <w:rsid w:val="00354A9C"/>
    <w:rsid w:val="00355256"/>
    <w:rsid w:val="00355705"/>
    <w:rsid w:val="003557CE"/>
    <w:rsid w:val="00356261"/>
    <w:rsid w:val="00361FA6"/>
    <w:rsid w:val="00362DA8"/>
    <w:rsid w:val="00363770"/>
    <w:rsid w:val="00363C6F"/>
    <w:rsid w:val="003655DE"/>
    <w:rsid w:val="003663F6"/>
    <w:rsid w:val="00367AB2"/>
    <w:rsid w:val="00370262"/>
    <w:rsid w:val="0037167B"/>
    <w:rsid w:val="003721B5"/>
    <w:rsid w:val="003741AA"/>
    <w:rsid w:val="00375130"/>
    <w:rsid w:val="00375E0C"/>
    <w:rsid w:val="00376D1C"/>
    <w:rsid w:val="00376E66"/>
    <w:rsid w:val="003770E2"/>
    <w:rsid w:val="00377A7E"/>
    <w:rsid w:val="00380491"/>
    <w:rsid w:val="00380B73"/>
    <w:rsid w:val="00380BD3"/>
    <w:rsid w:val="00380DA7"/>
    <w:rsid w:val="003814F5"/>
    <w:rsid w:val="00381860"/>
    <w:rsid w:val="003824DC"/>
    <w:rsid w:val="003824EE"/>
    <w:rsid w:val="00382EEB"/>
    <w:rsid w:val="00383928"/>
    <w:rsid w:val="0038543C"/>
    <w:rsid w:val="00385E42"/>
    <w:rsid w:val="00386469"/>
    <w:rsid w:val="003869FD"/>
    <w:rsid w:val="00387228"/>
    <w:rsid w:val="00387608"/>
    <w:rsid w:val="00387819"/>
    <w:rsid w:val="0038789D"/>
    <w:rsid w:val="00387C75"/>
    <w:rsid w:val="0039029C"/>
    <w:rsid w:val="00390A09"/>
    <w:rsid w:val="003915B4"/>
    <w:rsid w:val="00391C7A"/>
    <w:rsid w:val="0039301E"/>
    <w:rsid w:val="003934AA"/>
    <w:rsid w:val="00394317"/>
    <w:rsid w:val="00394A47"/>
    <w:rsid w:val="00394B40"/>
    <w:rsid w:val="0039529E"/>
    <w:rsid w:val="003955DC"/>
    <w:rsid w:val="00395A13"/>
    <w:rsid w:val="00395B08"/>
    <w:rsid w:val="00395FF9"/>
    <w:rsid w:val="00396804"/>
    <w:rsid w:val="003A17DA"/>
    <w:rsid w:val="003A20CB"/>
    <w:rsid w:val="003A2352"/>
    <w:rsid w:val="003A2678"/>
    <w:rsid w:val="003A2A56"/>
    <w:rsid w:val="003A2ABF"/>
    <w:rsid w:val="003A3269"/>
    <w:rsid w:val="003A4033"/>
    <w:rsid w:val="003A4054"/>
    <w:rsid w:val="003A45BB"/>
    <w:rsid w:val="003A56E2"/>
    <w:rsid w:val="003A6012"/>
    <w:rsid w:val="003A626C"/>
    <w:rsid w:val="003A7F9A"/>
    <w:rsid w:val="003B22A1"/>
    <w:rsid w:val="003B30BC"/>
    <w:rsid w:val="003B31AB"/>
    <w:rsid w:val="003B3373"/>
    <w:rsid w:val="003B3CDD"/>
    <w:rsid w:val="003B54E1"/>
    <w:rsid w:val="003B5EF9"/>
    <w:rsid w:val="003B689E"/>
    <w:rsid w:val="003B754C"/>
    <w:rsid w:val="003C015A"/>
    <w:rsid w:val="003C099A"/>
    <w:rsid w:val="003C1BBA"/>
    <w:rsid w:val="003C221C"/>
    <w:rsid w:val="003C345D"/>
    <w:rsid w:val="003C3F66"/>
    <w:rsid w:val="003C423C"/>
    <w:rsid w:val="003C4FE1"/>
    <w:rsid w:val="003C50D9"/>
    <w:rsid w:val="003C6318"/>
    <w:rsid w:val="003C67ED"/>
    <w:rsid w:val="003D082D"/>
    <w:rsid w:val="003D17B1"/>
    <w:rsid w:val="003D1857"/>
    <w:rsid w:val="003D37CA"/>
    <w:rsid w:val="003D3819"/>
    <w:rsid w:val="003D41F7"/>
    <w:rsid w:val="003D4B4F"/>
    <w:rsid w:val="003D5484"/>
    <w:rsid w:val="003D589C"/>
    <w:rsid w:val="003D6FC9"/>
    <w:rsid w:val="003D7815"/>
    <w:rsid w:val="003D7C17"/>
    <w:rsid w:val="003E1168"/>
    <w:rsid w:val="003E1990"/>
    <w:rsid w:val="003E2694"/>
    <w:rsid w:val="003E2BD8"/>
    <w:rsid w:val="003E2C50"/>
    <w:rsid w:val="003E2E1A"/>
    <w:rsid w:val="003E2EB7"/>
    <w:rsid w:val="003E4064"/>
    <w:rsid w:val="003E4886"/>
    <w:rsid w:val="003E6AAB"/>
    <w:rsid w:val="003E704D"/>
    <w:rsid w:val="003F0FEC"/>
    <w:rsid w:val="003F2113"/>
    <w:rsid w:val="003F2445"/>
    <w:rsid w:val="003F2594"/>
    <w:rsid w:val="003F2A29"/>
    <w:rsid w:val="003F3BF1"/>
    <w:rsid w:val="003F4119"/>
    <w:rsid w:val="003F4951"/>
    <w:rsid w:val="003F5072"/>
    <w:rsid w:val="003F698F"/>
    <w:rsid w:val="003F73CE"/>
    <w:rsid w:val="003F76F5"/>
    <w:rsid w:val="003F7B5F"/>
    <w:rsid w:val="00400194"/>
    <w:rsid w:val="0040025E"/>
    <w:rsid w:val="00400821"/>
    <w:rsid w:val="0040176D"/>
    <w:rsid w:val="00401F8E"/>
    <w:rsid w:val="0040248A"/>
    <w:rsid w:val="00403F37"/>
    <w:rsid w:val="004041E5"/>
    <w:rsid w:val="00404DC8"/>
    <w:rsid w:val="00404F44"/>
    <w:rsid w:val="00405B10"/>
    <w:rsid w:val="00406CD4"/>
    <w:rsid w:val="00406E01"/>
    <w:rsid w:val="00407300"/>
    <w:rsid w:val="00407497"/>
    <w:rsid w:val="00407F8C"/>
    <w:rsid w:val="0041005C"/>
    <w:rsid w:val="00410F3D"/>
    <w:rsid w:val="0041155E"/>
    <w:rsid w:val="00411728"/>
    <w:rsid w:val="00411CB6"/>
    <w:rsid w:val="00412A00"/>
    <w:rsid w:val="00412B18"/>
    <w:rsid w:val="004135AB"/>
    <w:rsid w:val="00414353"/>
    <w:rsid w:val="004145F4"/>
    <w:rsid w:val="004158D5"/>
    <w:rsid w:val="004159A6"/>
    <w:rsid w:val="00415C7D"/>
    <w:rsid w:val="00416423"/>
    <w:rsid w:val="00416586"/>
    <w:rsid w:val="00417D3C"/>
    <w:rsid w:val="00421789"/>
    <w:rsid w:val="00421A9A"/>
    <w:rsid w:val="00421F4C"/>
    <w:rsid w:val="00422F63"/>
    <w:rsid w:val="00423148"/>
    <w:rsid w:val="004243E1"/>
    <w:rsid w:val="004250D3"/>
    <w:rsid w:val="00425375"/>
    <w:rsid w:val="00425913"/>
    <w:rsid w:val="00426EBA"/>
    <w:rsid w:val="0043090E"/>
    <w:rsid w:val="00430B51"/>
    <w:rsid w:val="00431CA9"/>
    <w:rsid w:val="00432568"/>
    <w:rsid w:val="00433B88"/>
    <w:rsid w:val="0043414E"/>
    <w:rsid w:val="00435444"/>
    <w:rsid w:val="0043577B"/>
    <w:rsid w:val="00435A6B"/>
    <w:rsid w:val="00435EAA"/>
    <w:rsid w:val="00436389"/>
    <w:rsid w:val="00436D18"/>
    <w:rsid w:val="00436DA8"/>
    <w:rsid w:val="00436EA0"/>
    <w:rsid w:val="004406A2"/>
    <w:rsid w:val="004406E8"/>
    <w:rsid w:val="004407BA"/>
    <w:rsid w:val="00440C71"/>
    <w:rsid w:val="00440F67"/>
    <w:rsid w:val="00441BC1"/>
    <w:rsid w:val="00442198"/>
    <w:rsid w:val="00443C73"/>
    <w:rsid w:val="00443D9F"/>
    <w:rsid w:val="00444AFB"/>
    <w:rsid w:val="004457B3"/>
    <w:rsid w:val="004471F4"/>
    <w:rsid w:val="004504FF"/>
    <w:rsid w:val="00450507"/>
    <w:rsid w:val="00450F88"/>
    <w:rsid w:val="004533D3"/>
    <w:rsid w:val="004539F9"/>
    <w:rsid w:val="004555EA"/>
    <w:rsid w:val="004566C1"/>
    <w:rsid w:val="00456CA8"/>
    <w:rsid w:val="0045752F"/>
    <w:rsid w:val="00457C9E"/>
    <w:rsid w:val="00457CBF"/>
    <w:rsid w:val="00460914"/>
    <w:rsid w:val="00460BEB"/>
    <w:rsid w:val="00460DCC"/>
    <w:rsid w:val="00461F4B"/>
    <w:rsid w:val="00463822"/>
    <w:rsid w:val="00463D33"/>
    <w:rsid w:val="004642A8"/>
    <w:rsid w:val="004652DA"/>
    <w:rsid w:val="0046536D"/>
    <w:rsid w:val="004656CB"/>
    <w:rsid w:val="00465B08"/>
    <w:rsid w:val="00466419"/>
    <w:rsid w:val="00466E22"/>
    <w:rsid w:val="0046715B"/>
    <w:rsid w:val="00467DDD"/>
    <w:rsid w:val="004703EF"/>
    <w:rsid w:val="0047064E"/>
    <w:rsid w:val="0047072E"/>
    <w:rsid w:val="004707D5"/>
    <w:rsid w:val="00470B59"/>
    <w:rsid w:val="004710FA"/>
    <w:rsid w:val="0047115E"/>
    <w:rsid w:val="004713B1"/>
    <w:rsid w:val="00471409"/>
    <w:rsid w:val="00471663"/>
    <w:rsid w:val="004719E4"/>
    <w:rsid w:val="00472080"/>
    <w:rsid w:val="0047297B"/>
    <w:rsid w:val="0047303C"/>
    <w:rsid w:val="004731B7"/>
    <w:rsid w:val="00473D5D"/>
    <w:rsid w:val="00474742"/>
    <w:rsid w:val="004753B7"/>
    <w:rsid w:val="004754CE"/>
    <w:rsid w:val="00475EC1"/>
    <w:rsid w:val="004761A2"/>
    <w:rsid w:val="0047656D"/>
    <w:rsid w:val="00476CCF"/>
    <w:rsid w:val="00476D27"/>
    <w:rsid w:val="00477216"/>
    <w:rsid w:val="00480165"/>
    <w:rsid w:val="004808D8"/>
    <w:rsid w:val="00480996"/>
    <w:rsid w:val="00480D18"/>
    <w:rsid w:val="00480DB6"/>
    <w:rsid w:val="00481971"/>
    <w:rsid w:val="0048297E"/>
    <w:rsid w:val="00483288"/>
    <w:rsid w:val="00483F15"/>
    <w:rsid w:val="004840F3"/>
    <w:rsid w:val="004843EC"/>
    <w:rsid w:val="00485D0E"/>
    <w:rsid w:val="00486F5A"/>
    <w:rsid w:val="00490193"/>
    <w:rsid w:val="00490B85"/>
    <w:rsid w:val="0049334F"/>
    <w:rsid w:val="00493EC2"/>
    <w:rsid w:val="00495268"/>
    <w:rsid w:val="004969EF"/>
    <w:rsid w:val="004972A2"/>
    <w:rsid w:val="0049735D"/>
    <w:rsid w:val="004A05ED"/>
    <w:rsid w:val="004A08BB"/>
    <w:rsid w:val="004A1284"/>
    <w:rsid w:val="004A1BF7"/>
    <w:rsid w:val="004A2C56"/>
    <w:rsid w:val="004A3C8E"/>
    <w:rsid w:val="004A3F9E"/>
    <w:rsid w:val="004A45C2"/>
    <w:rsid w:val="004A53D9"/>
    <w:rsid w:val="004A7593"/>
    <w:rsid w:val="004A7E68"/>
    <w:rsid w:val="004B059D"/>
    <w:rsid w:val="004B0BA6"/>
    <w:rsid w:val="004B0BE8"/>
    <w:rsid w:val="004B0EEF"/>
    <w:rsid w:val="004B1B78"/>
    <w:rsid w:val="004B2419"/>
    <w:rsid w:val="004B249B"/>
    <w:rsid w:val="004B25ED"/>
    <w:rsid w:val="004B26DC"/>
    <w:rsid w:val="004B4362"/>
    <w:rsid w:val="004B4BD7"/>
    <w:rsid w:val="004B5CD9"/>
    <w:rsid w:val="004B67DA"/>
    <w:rsid w:val="004B6E60"/>
    <w:rsid w:val="004B7C58"/>
    <w:rsid w:val="004C04F2"/>
    <w:rsid w:val="004C159B"/>
    <w:rsid w:val="004C3A52"/>
    <w:rsid w:val="004C64E4"/>
    <w:rsid w:val="004C7070"/>
    <w:rsid w:val="004D1CBF"/>
    <w:rsid w:val="004D42C2"/>
    <w:rsid w:val="004D42F1"/>
    <w:rsid w:val="004D4E40"/>
    <w:rsid w:val="004D5481"/>
    <w:rsid w:val="004D60AA"/>
    <w:rsid w:val="004D6D29"/>
    <w:rsid w:val="004D7938"/>
    <w:rsid w:val="004E02A7"/>
    <w:rsid w:val="004E153E"/>
    <w:rsid w:val="004E1D98"/>
    <w:rsid w:val="004E30D1"/>
    <w:rsid w:val="004E374B"/>
    <w:rsid w:val="004E4BFC"/>
    <w:rsid w:val="004E4DE0"/>
    <w:rsid w:val="004E7C68"/>
    <w:rsid w:val="004F0977"/>
    <w:rsid w:val="004F1C6A"/>
    <w:rsid w:val="004F24B2"/>
    <w:rsid w:val="004F2DAB"/>
    <w:rsid w:val="004F3084"/>
    <w:rsid w:val="004F3B40"/>
    <w:rsid w:val="004F416D"/>
    <w:rsid w:val="004F4176"/>
    <w:rsid w:val="004F4BD5"/>
    <w:rsid w:val="004F4FA7"/>
    <w:rsid w:val="004F5DD3"/>
    <w:rsid w:val="004F6D01"/>
    <w:rsid w:val="004F6EAC"/>
    <w:rsid w:val="004F6ED6"/>
    <w:rsid w:val="004F7B08"/>
    <w:rsid w:val="004F7ECB"/>
    <w:rsid w:val="004F7EFF"/>
    <w:rsid w:val="00500040"/>
    <w:rsid w:val="00500BF0"/>
    <w:rsid w:val="00500C71"/>
    <w:rsid w:val="005012CE"/>
    <w:rsid w:val="00502136"/>
    <w:rsid w:val="005023CE"/>
    <w:rsid w:val="005053B3"/>
    <w:rsid w:val="0050583B"/>
    <w:rsid w:val="00506420"/>
    <w:rsid w:val="0050654A"/>
    <w:rsid w:val="00506D1D"/>
    <w:rsid w:val="00506F1F"/>
    <w:rsid w:val="00507B2B"/>
    <w:rsid w:val="00510153"/>
    <w:rsid w:val="00510271"/>
    <w:rsid w:val="0051035A"/>
    <w:rsid w:val="005103FC"/>
    <w:rsid w:val="005105A7"/>
    <w:rsid w:val="00510FCC"/>
    <w:rsid w:val="00511E4C"/>
    <w:rsid w:val="00512C84"/>
    <w:rsid w:val="00512EB4"/>
    <w:rsid w:val="005135C5"/>
    <w:rsid w:val="00513B0F"/>
    <w:rsid w:val="00514AD5"/>
    <w:rsid w:val="00514EA5"/>
    <w:rsid w:val="00516004"/>
    <w:rsid w:val="00516005"/>
    <w:rsid w:val="00516E91"/>
    <w:rsid w:val="00517194"/>
    <w:rsid w:val="005202F9"/>
    <w:rsid w:val="00522928"/>
    <w:rsid w:val="00522F16"/>
    <w:rsid w:val="0052348E"/>
    <w:rsid w:val="005240E9"/>
    <w:rsid w:val="005247B1"/>
    <w:rsid w:val="0052495F"/>
    <w:rsid w:val="00524BCF"/>
    <w:rsid w:val="005250F3"/>
    <w:rsid w:val="005265A9"/>
    <w:rsid w:val="0052675E"/>
    <w:rsid w:val="00527950"/>
    <w:rsid w:val="00527DD1"/>
    <w:rsid w:val="00530441"/>
    <w:rsid w:val="00530D6A"/>
    <w:rsid w:val="00532D30"/>
    <w:rsid w:val="00533131"/>
    <w:rsid w:val="00533C34"/>
    <w:rsid w:val="00534EBD"/>
    <w:rsid w:val="00535192"/>
    <w:rsid w:val="005359B9"/>
    <w:rsid w:val="00535F4F"/>
    <w:rsid w:val="00536268"/>
    <w:rsid w:val="005365F0"/>
    <w:rsid w:val="00536A8A"/>
    <w:rsid w:val="00537237"/>
    <w:rsid w:val="00537673"/>
    <w:rsid w:val="00540EE6"/>
    <w:rsid w:val="0054334E"/>
    <w:rsid w:val="005444FA"/>
    <w:rsid w:val="00545661"/>
    <w:rsid w:val="005457FA"/>
    <w:rsid w:val="0054663E"/>
    <w:rsid w:val="0054798E"/>
    <w:rsid w:val="00547BF6"/>
    <w:rsid w:val="00547C28"/>
    <w:rsid w:val="00550E5C"/>
    <w:rsid w:val="00551A3D"/>
    <w:rsid w:val="005536B3"/>
    <w:rsid w:val="0055374B"/>
    <w:rsid w:val="00555910"/>
    <w:rsid w:val="00555E28"/>
    <w:rsid w:val="005563D5"/>
    <w:rsid w:val="00556792"/>
    <w:rsid w:val="00556B9E"/>
    <w:rsid w:val="00556CEC"/>
    <w:rsid w:val="0055769C"/>
    <w:rsid w:val="00557C02"/>
    <w:rsid w:val="005624EE"/>
    <w:rsid w:val="00562510"/>
    <w:rsid w:val="00562A86"/>
    <w:rsid w:val="00562B5C"/>
    <w:rsid w:val="00562E59"/>
    <w:rsid w:val="00562E78"/>
    <w:rsid w:val="005639CC"/>
    <w:rsid w:val="00564594"/>
    <w:rsid w:val="00564F96"/>
    <w:rsid w:val="0056527D"/>
    <w:rsid w:val="00565804"/>
    <w:rsid w:val="005661EC"/>
    <w:rsid w:val="005700A4"/>
    <w:rsid w:val="00570F88"/>
    <w:rsid w:val="00571B47"/>
    <w:rsid w:val="00572225"/>
    <w:rsid w:val="0057253A"/>
    <w:rsid w:val="00573A5A"/>
    <w:rsid w:val="0057566F"/>
    <w:rsid w:val="0057698F"/>
    <w:rsid w:val="005773BE"/>
    <w:rsid w:val="0057771A"/>
    <w:rsid w:val="0058083B"/>
    <w:rsid w:val="00580A98"/>
    <w:rsid w:val="00581029"/>
    <w:rsid w:val="005828CF"/>
    <w:rsid w:val="00583D43"/>
    <w:rsid w:val="00584183"/>
    <w:rsid w:val="005846B0"/>
    <w:rsid w:val="00585062"/>
    <w:rsid w:val="00585DF3"/>
    <w:rsid w:val="00587A81"/>
    <w:rsid w:val="005902AB"/>
    <w:rsid w:val="005910FA"/>
    <w:rsid w:val="0059117F"/>
    <w:rsid w:val="00591BBB"/>
    <w:rsid w:val="005926CC"/>
    <w:rsid w:val="00592839"/>
    <w:rsid w:val="005928A6"/>
    <w:rsid w:val="0059325F"/>
    <w:rsid w:val="005937FB"/>
    <w:rsid w:val="0059388C"/>
    <w:rsid w:val="00593C63"/>
    <w:rsid w:val="00594D02"/>
    <w:rsid w:val="00595100"/>
    <w:rsid w:val="00595F85"/>
    <w:rsid w:val="00596137"/>
    <w:rsid w:val="00596F76"/>
    <w:rsid w:val="00597892"/>
    <w:rsid w:val="00597BCF"/>
    <w:rsid w:val="00597D99"/>
    <w:rsid w:val="005A0097"/>
    <w:rsid w:val="005A0654"/>
    <w:rsid w:val="005A3ECB"/>
    <w:rsid w:val="005A3F3C"/>
    <w:rsid w:val="005A4531"/>
    <w:rsid w:val="005A5A5F"/>
    <w:rsid w:val="005A6115"/>
    <w:rsid w:val="005A62F4"/>
    <w:rsid w:val="005A666F"/>
    <w:rsid w:val="005A6C79"/>
    <w:rsid w:val="005A6E67"/>
    <w:rsid w:val="005A7886"/>
    <w:rsid w:val="005A7EA0"/>
    <w:rsid w:val="005B2F11"/>
    <w:rsid w:val="005B2FF2"/>
    <w:rsid w:val="005B338C"/>
    <w:rsid w:val="005B39F7"/>
    <w:rsid w:val="005B3D7D"/>
    <w:rsid w:val="005B40AA"/>
    <w:rsid w:val="005B4EB3"/>
    <w:rsid w:val="005B4FC8"/>
    <w:rsid w:val="005B52C9"/>
    <w:rsid w:val="005C105A"/>
    <w:rsid w:val="005C1DA1"/>
    <w:rsid w:val="005C2064"/>
    <w:rsid w:val="005C2D84"/>
    <w:rsid w:val="005C2F5B"/>
    <w:rsid w:val="005C3402"/>
    <w:rsid w:val="005C3A01"/>
    <w:rsid w:val="005C3BD2"/>
    <w:rsid w:val="005C4199"/>
    <w:rsid w:val="005C59C9"/>
    <w:rsid w:val="005C5C05"/>
    <w:rsid w:val="005C67EE"/>
    <w:rsid w:val="005C6910"/>
    <w:rsid w:val="005D0F3C"/>
    <w:rsid w:val="005D1643"/>
    <w:rsid w:val="005D3009"/>
    <w:rsid w:val="005D34FD"/>
    <w:rsid w:val="005D4A31"/>
    <w:rsid w:val="005D518A"/>
    <w:rsid w:val="005D51A2"/>
    <w:rsid w:val="005D530E"/>
    <w:rsid w:val="005D7F0B"/>
    <w:rsid w:val="005E04B4"/>
    <w:rsid w:val="005E1D61"/>
    <w:rsid w:val="005E3DEC"/>
    <w:rsid w:val="005E4B8C"/>
    <w:rsid w:val="005E6D75"/>
    <w:rsid w:val="005E6F3E"/>
    <w:rsid w:val="005E757E"/>
    <w:rsid w:val="005F03FE"/>
    <w:rsid w:val="005F0C3A"/>
    <w:rsid w:val="005F0CB7"/>
    <w:rsid w:val="005F13CA"/>
    <w:rsid w:val="005F1FBB"/>
    <w:rsid w:val="005F2CE8"/>
    <w:rsid w:val="005F2F2F"/>
    <w:rsid w:val="005F3621"/>
    <w:rsid w:val="005F4A5B"/>
    <w:rsid w:val="005F57AB"/>
    <w:rsid w:val="005F5CEA"/>
    <w:rsid w:val="005F6354"/>
    <w:rsid w:val="005F639A"/>
    <w:rsid w:val="005F71FA"/>
    <w:rsid w:val="005F7933"/>
    <w:rsid w:val="005F7CE4"/>
    <w:rsid w:val="00600077"/>
    <w:rsid w:val="006002EB"/>
    <w:rsid w:val="00600881"/>
    <w:rsid w:val="0060187F"/>
    <w:rsid w:val="00601DDD"/>
    <w:rsid w:val="00602AEA"/>
    <w:rsid w:val="00602D88"/>
    <w:rsid w:val="0060316A"/>
    <w:rsid w:val="00603A08"/>
    <w:rsid w:val="00605D66"/>
    <w:rsid w:val="00606AAB"/>
    <w:rsid w:val="00607854"/>
    <w:rsid w:val="00607BD5"/>
    <w:rsid w:val="00607FA6"/>
    <w:rsid w:val="00607FBB"/>
    <w:rsid w:val="006100BF"/>
    <w:rsid w:val="00611058"/>
    <w:rsid w:val="0061241F"/>
    <w:rsid w:val="00612828"/>
    <w:rsid w:val="00616EE3"/>
    <w:rsid w:val="006171E1"/>
    <w:rsid w:val="0061738B"/>
    <w:rsid w:val="0062071C"/>
    <w:rsid w:val="00620C73"/>
    <w:rsid w:val="00621EE7"/>
    <w:rsid w:val="006222EC"/>
    <w:rsid w:val="006231C3"/>
    <w:rsid w:val="00623AB4"/>
    <w:rsid w:val="00623E03"/>
    <w:rsid w:val="00623F6D"/>
    <w:rsid w:val="00623FC2"/>
    <w:rsid w:val="006240CC"/>
    <w:rsid w:val="00625769"/>
    <w:rsid w:val="00625771"/>
    <w:rsid w:val="006257D6"/>
    <w:rsid w:val="006259E4"/>
    <w:rsid w:val="00626303"/>
    <w:rsid w:val="00627065"/>
    <w:rsid w:val="00630100"/>
    <w:rsid w:val="00630C97"/>
    <w:rsid w:val="00632E9E"/>
    <w:rsid w:val="00633132"/>
    <w:rsid w:val="00633216"/>
    <w:rsid w:val="006343E9"/>
    <w:rsid w:val="006348C8"/>
    <w:rsid w:val="00634911"/>
    <w:rsid w:val="006358A7"/>
    <w:rsid w:val="00635AF2"/>
    <w:rsid w:val="00636DB1"/>
    <w:rsid w:val="0063703B"/>
    <w:rsid w:val="0064037B"/>
    <w:rsid w:val="0064185F"/>
    <w:rsid w:val="00641CDF"/>
    <w:rsid w:val="00642A55"/>
    <w:rsid w:val="006447E2"/>
    <w:rsid w:val="0064518C"/>
    <w:rsid w:val="00645415"/>
    <w:rsid w:val="006458BA"/>
    <w:rsid w:val="00646693"/>
    <w:rsid w:val="00646DB3"/>
    <w:rsid w:val="006477B8"/>
    <w:rsid w:val="00647C0D"/>
    <w:rsid w:val="006501C1"/>
    <w:rsid w:val="0065406C"/>
    <w:rsid w:val="006549DE"/>
    <w:rsid w:val="0065599F"/>
    <w:rsid w:val="00657126"/>
    <w:rsid w:val="00657229"/>
    <w:rsid w:val="00657C21"/>
    <w:rsid w:val="00657C60"/>
    <w:rsid w:val="00661C5A"/>
    <w:rsid w:val="0066286E"/>
    <w:rsid w:val="00663001"/>
    <w:rsid w:val="006635C2"/>
    <w:rsid w:val="0066364E"/>
    <w:rsid w:val="00664196"/>
    <w:rsid w:val="00664C8E"/>
    <w:rsid w:val="006653B5"/>
    <w:rsid w:val="006673BC"/>
    <w:rsid w:val="00670008"/>
    <w:rsid w:val="0067017C"/>
    <w:rsid w:val="006711F3"/>
    <w:rsid w:val="00673D88"/>
    <w:rsid w:val="0067424F"/>
    <w:rsid w:val="00674889"/>
    <w:rsid w:val="00674E5E"/>
    <w:rsid w:val="00675127"/>
    <w:rsid w:val="006756BE"/>
    <w:rsid w:val="006757EA"/>
    <w:rsid w:val="006766A1"/>
    <w:rsid w:val="00676BB8"/>
    <w:rsid w:val="00676DB8"/>
    <w:rsid w:val="006772FC"/>
    <w:rsid w:val="006779FC"/>
    <w:rsid w:val="00680971"/>
    <w:rsid w:val="00680A82"/>
    <w:rsid w:val="006812E5"/>
    <w:rsid w:val="00682EB1"/>
    <w:rsid w:val="00684C5C"/>
    <w:rsid w:val="00685395"/>
    <w:rsid w:val="006861E4"/>
    <w:rsid w:val="0068623F"/>
    <w:rsid w:val="006864BC"/>
    <w:rsid w:val="00687DAF"/>
    <w:rsid w:val="006908B0"/>
    <w:rsid w:val="00690BB5"/>
    <w:rsid w:val="00691039"/>
    <w:rsid w:val="00691944"/>
    <w:rsid w:val="00691AF1"/>
    <w:rsid w:val="006930EB"/>
    <w:rsid w:val="006944F9"/>
    <w:rsid w:val="00694938"/>
    <w:rsid w:val="00695595"/>
    <w:rsid w:val="00695A44"/>
    <w:rsid w:val="006969B7"/>
    <w:rsid w:val="006969C6"/>
    <w:rsid w:val="0069704F"/>
    <w:rsid w:val="00697998"/>
    <w:rsid w:val="006A2ECD"/>
    <w:rsid w:val="006A326B"/>
    <w:rsid w:val="006A37D3"/>
    <w:rsid w:val="006A452B"/>
    <w:rsid w:val="006A60A6"/>
    <w:rsid w:val="006A6247"/>
    <w:rsid w:val="006A70CC"/>
    <w:rsid w:val="006A7CDE"/>
    <w:rsid w:val="006B0010"/>
    <w:rsid w:val="006B0A25"/>
    <w:rsid w:val="006B2748"/>
    <w:rsid w:val="006B29F6"/>
    <w:rsid w:val="006B2E0C"/>
    <w:rsid w:val="006B3157"/>
    <w:rsid w:val="006B36B6"/>
    <w:rsid w:val="006B3F9E"/>
    <w:rsid w:val="006B44B2"/>
    <w:rsid w:val="006B55FF"/>
    <w:rsid w:val="006B59CF"/>
    <w:rsid w:val="006B6B00"/>
    <w:rsid w:val="006B7CA2"/>
    <w:rsid w:val="006C03C0"/>
    <w:rsid w:val="006C0C1B"/>
    <w:rsid w:val="006C0E93"/>
    <w:rsid w:val="006C3900"/>
    <w:rsid w:val="006C3B32"/>
    <w:rsid w:val="006C4FD4"/>
    <w:rsid w:val="006C50F1"/>
    <w:rsid w:val="006C5312"/>
    <w:rsid w:val="006C630E"/>
    <w:rsid w:val="006C6D1B"/>
    <w:rsid w:val="006C7548"/>
    <w:rsid w:val="006C7795"/>
    <w:rsid w:val="006C781A"/>
    <w:rsid w:val="006D024A"/>
    <w:rsid w:val="006D1238"/>
    <w:rsid w:val="006D1AFC"/>
    <w:rsid w:val="006D2435"/>
    <w:rsid w:val="006D31E1"/>
    <w:rsid w:val="006D3407"/>
    <w:rsid w:val="006D55BB"/>
    <w:rsid w:val="006D5EEF"/>
    <w:rsid w:val="006D6D2E"/>
    <w:rsid w:val="006D773B"/>
    <w:rsid w:val="006E0BC7"/>
    <w:rsid w:val="006E0CBA"/>
    <w:rsid w:val="006E3176"/>
    <w:rsid w:val="006E3A53"/>
    <w:rsid w:val="006E5177"/>
    <w:rsid w:val="006E6918"/>
    <w:rsid w:val="006E6C9F"/>
    <w:rsid w:val="006E7ADF"/>
    <w:rsid w:val="006F01B1"/>
    <w:rsid w:val="006F0B8C"/>
    <w:rsid w:val="006F1BE8"/>
    <w:rsid w:val="006F2436"/>
    <w:rsid w:val="006F31B8"/>
    <w:rsid w:val="006F46FC"/>
    <w:rsid w:val="006F498B"/>
    <w:rsid w:val="006F49E4"/>
    <w:rsid w:val="006F54F9"/>
    <w:rsid w:val="006F70D2"/>
    <w:rsid w:val="006F70E8"/>
    <w:rsid w:val="006F7A03"/>
    <w:rsid w:val="007003D9"/>
    <w:rsid w:val="007003DF"/>
    <w:rsid w:val="00701169"/>
    <w:rsid w:val="007017B3"/>
    <w:rsid w:val="00701C78"/>
    <w:rsid w:val="00701E4C"/>
    <w:rsid w:val="00701E6E"/>
    <w:rsid w:val="00702572"/>
    <w:rsid w:val="00702914"/>
    <w:rsid w:val="00704587"/>
    <w:rsid w:val="00704D95"/>
    <w:rsid w:val="007055D2"/>
    <w:rsid w:val="00705F1E"/>
    <w:rsid w:val="007062E6"/>
    <w:rsid w:val="00706643"/>
    <w:rsid w:val="0070690C"/>
    <w:rsid w:val="00707305"/>
    <w:rsid w:val="007078AD"/>
    <w:rsid w:val="00707B8E"/>
    <w:rsid w:val="00710844"/>
    <w:rsid w:val="00710BEC"/>
    <w:rsid w:val="00710F50"/>
    <w:rsid w:val="00711C0A"/>
    <w:rsid w:val="00713695"/>
    <w:rsid w:val="00714937"/>
    <w:rsid w:val="00714E60"/>
    <w:rsid w:val="007150AC"/>
    <w:rsid w:val="00715470"/>
    <w:rsid w:val="00715DEC"/>
    <w:rsid w:val="00717751"/>
    <w:rsid w:val="007200EA"/>
    <w:rsid w:val="00720437"/>
    <w:rsid w:val="007213A3"/>
    <w:rsid w:val="00722EB9"/>
    <w:rsid w:val="00723268"/>
    <w:rsid w:val="007236AF"/>
    <w:rsid w:val="0072396C"/>
    <w:rsid w:val="007240D7"/>
    <w:rsid w:val="007248F7"/>
    <w:rsid w:val="00724AC5"/>
    <w:rsid w:val="00724FC9"/>
    <w:rsid w:val="00725C86"/>
    <w:rsid w:val="00726855"/>
    <w:rsid w:val="007275DE"/>
    <w:rsid w:val="00730282"/>
    <w:rsid w:val="007302E2"/>
    <w:rsid w:val="00731135"/>
    <w:rsid w:val="00731AF6"/>
    <w:rsid w:val="00732B14"/>
    <w:rsid w:val="00733CE5"/>
    <w:rsid w:val="00734E33"/>
    <w:rsid w:val="00735323"/>
    <w:rsid w:val="00735AEB"/>
    <w:rsid w:val="00735D3E"/>
    <w:rsid w:val="0073620F"/>
    <w:rsid w:val="00736884"/>
    <w:rsid w:val="007368B8"/>
    <w:rsid w:val="00736A85"/>
    <w:rsid w:val="0073717A"/>
    <w:rsid w:val="007372E1"/>
    <w:rsid w:val="007378D3"/>
    <w:rsid w:val="00737FB2"/>
    <w:rsid w:val="00740D9A"/>
    <w:rsid w:val="00742974"/>
    <w:rsid w:val="0074339F"/>
    <w:rsid w:val="00743DDD"/>
    <w:rsid w:val="00744010"/>
    <w:rsid w:val="007447ED"/>
    <w:rsid w:val="007458C6"/>
    <w:rsid w:val="00745D42"/>
    <w:rsid w:val="0074632A"/>
    <w:rsid w:val="007471C0"/>
    <w:rsid w:val="00747CF5"/>
    <w:rsid w:val="00750CD3"/>
    <w:rsid w:val="00751906"/>
    <w:rsid w:val="00752A95"/>
    <w:rsid w:val="00752C2D"/>
    <w:rsid w:val="00753579"/>
    <w:rsid w:val="007538DB"/>
    <w:rsid w:val="00753D87"/>
    <w:rsid w:val="00753E36"/>
    <w:rsid w:val="0075467E"/>
    <w:rsid w:val="0075519A"/>
    <w:rsid w:val="0075524C"/>
    <w:rsid w:val="007564F8"/>
    <w:rsid w:val="00756ED7"/>
    <w:rsid w:val="007578A2"/>
    <w:rsid w:val="00757F4D"/>
    <w:rsid w:val="00761C24"/>
    <w:rsid w:val="00762072"/>
    <w:rsid w:val="007631EB"/>
    <w:rsid w:val="007632E8"/>
    <w:rsid w:val="0076402D"/>
    <w:rsid w:val="007665BA"/>
    <w:rsid w:val="00766FEB"/>
    <w:rsid w:val="00767B90"/>
    <w:rsid w:val="007700A1"/>
    <w:rsid w:val="00770F95"/>
    <w:rsid w:val="00771074"/>
    <w:rsid w:val="00771264"/>
    <w:rsid w:val="00772FC4"/>
    <w:rsid w:val="0077301C"/>
    <w:rsid w:val="00773E55"/>
    <w:rsid w:val="007741E3"/>
    <w:rsid w:val="00774C46"/>
    <w:rsid w:val="007758C6"/>
    <w:rsid w:val="00775B9E"/>
    <w:rsid w:val="00775DF8"/>
    <w:rsid w:val="00775EE9"/>
    <w:rsid w:val="00775F04"/>
    <w:rsid w:val="00776741"/>
    <w:rsid w:val="00777204"/>
    <w:rsid w:val="00777D8D"/>
    <w:rsid w:val="00777E3F"/>
    <w:rsid w:val="007805A9"/>
    <w:rsid w:val="00780C28"/>
    <w:rsid w:val="007822E2"/>
    <w:rsid w:val="00782A83"/>
    <w:rsid w:val="00783717"/>
    <w:rsid w:val="00783A48"/>
    <w:rsid w:val="00784364"/>
    <w:rsid w:val="00784AD9"/>
    <w:rsid w:val="00784C2E"/>
    <w:rsid w:val="00784DCC"/>
    <w:rsid w:val="0078509C"/>
    <w:rsid w:val="00785A7E"/>
    <w:rsid w:val="0078735D"/>
    <w:rsid w:val="0078772A"/>
    <w:rsid w:val="007879C8"/>
    <w:rsid w:val="0079136A"/>
    <w:rsid w:val="00791762"/>
    <w:rsid w:val="00791DDC"/>
    <w:rsid w:val="0079201A"/>
    <w:rsid w:val="00792518"/>
    <w:rsid w:val="00792B69"/>
    <w:rsid w:val="00792EC3"/>
    <w:rsid w:val="00793B3D"/>
    <w:rsid w:val="00794B61"/>
    <w:rsid w:val="00794F31"/>
    <w:rsid w:val="00795BC4"/>
    <w:rsid w:val="00795CCF"/>
    <w:rsid w:val="00795E60"/>
    <w:rsid w:val="00796031"/>
    <w:rsid w:val="007966B2"/>
    <w:rsid w:val="00797448"/>
    <w:rsid w:val="00797A99"/>
    <w:rsid w:val="00797B54"/>
    <w:rsid w:val="007A002C"/>
    <w:rsid w:val="007A04E3"/>
    <w:rsid w:val="007A08B8"/>
    <w:rsid w:val="007A146C"/>
    <w:rsid w:val="007A1612"/>
    <w:rsid w:val="007A1BD0"/>
    <w:rsid w:val="007A38A9"/>
    <w:rsid w:val="007A4066"/>
    <w:rsid w:val="007A4F05"/>
    <w:rsid w:val="007A50DE"/>
    <w:rsid w:val="007A5A7C"/>
    <w:rsid w:val="007A6E77"/>
    <w:rsid w:val="007A767B"/>
    <w:rsid w:val="007B04D2"/>
    <w:rsid w:val="007B1BF7"/>
    <w:rsid w:val="007B1D6C"/>
    <w:rsid w:val="007B2215"/>
    <w:rsid w:val="007B28D2"/>
    <w:rsid w:val="007B32DA"/>
    <w:rsid w:val="007B3F98"/>
    <w:rsid w:val="007B474D"/>
    <w:rsid w:val="007B4B41"/>
    <w:rsid w:val="007B5024"/>
    <w:rsid w:val="007B5828"/>
    <w:rsid w:val="007B68C0"/>
    <w:rsid w:val="007B6AF4"/>
    <w:rsid w:val="007B6E18"/>
    <w:rsid w:val="007B6F92"/>
    <w:rsid w:val="007B77C2"/>
    <w:rsid w:val="007C0CF4"/>
    <w:rsid w:val="007C11D9"/>
    <w:rsid w:val="007C14A9"/>
    <w:rsid w:val="007C2D27"/>
    <w:rsid w:val="007C314C"/>
    <w:rsid w:val="007C34F5"/>
    <w:rsid w:val="007C37BE"/>
    <w:rsid w:val="007C3E90"/>
    <w:rsid w:val="007C515E"/>
    <w:rsid w:val="007C53E0"/>
    <w:rsid w:val="007C58AB"/>
    <w:rsid w:val="007C5F4A"/>
    <w:rsid w:val="007C6FD1"/>
    <w:rsid w:val="007D022A"/>
    <w:rsid w:val="007D05C0"/>
    <w:rsid w:val="007D0B30"/>
    <w:rsid w:val="007D0EFF"/>
    <w:rsid w:val="007D1AE8"/>
    <w:rsid w:val="007D203F"/>
    <w:rsid w:val="007D269B"/>
    <w:rsid w:val="007D2F19"/>
    <w:rsid w:val="007D312B"/>
    <w:rsid w:val="007D3ED9"/>
    <w:rsid w:val="007D3F14"/>
    <w:rsid w:val="007D427E"/>
    <w:rsid w:val="007D5187"/>
    <w:rsid w:val="007D799B"/>
    <w:rsid w:val="007E0CDE"/>
    <w:rsid w:val="007E13DA"/>
    <w:rsid w:val="007E28D5"/>
    <w:rsid w:val="007E28F9"/>
    <w:rsid w:val="007E34B6"/>
    <w:rsid w:val="007E4C2B"/>
    <w:rsid w:val="007E5023"/>
    <w:rsid w:val="007E68CE"/>
    <w:rsid w:val="007E749B"/>
    <w:rsid w:val="007E7D4C"/>
    <w:rsid w:val="007E7FA4"/>
    <w:rsid w:val="007F0D19"/>
    <w:rsid w:val="007F0EC0"/>
    <w:rsid w:val="007F1A0F"/>
    <w:rsid w:val="007F2580"/>
    <w:rsid w:val="007F32D3"/>
    <w:rsid w:val="007F334D"/>
    <w:rsid w:val="007F41F8"/>
    <w:rsid w:val="007F44C8"/>
    <w:rsid w:val="007F4B24"/>
    <w:rsid w:val="007F55A8"/>
    <w:rsid w:val="007F6802"/>
    <w:rsid w:val="007F6F34"/>
    <w:rsid w:val="007F712B"/>
    <w:rsid w:val="007F7238"/>
    <w:rsid w:val="007F7404"/>
    <w:rsid w:val="008007DC"/>
    <w:rsid w:val="008024D7"/>
    <w:rsid w:val="00805355"/>
    <w:rsid w:val="00805B31"/>
    <w:rsid w:val="00805C34"/>
    <w:rsid w:val="00806741"/>
    <w:rsid w:val="00810415"/>
    <w:rsid w:val="008107A8"/>
    <w:rsid w:val="00811188"/>
    <w:rsid w:val="00811374"/>
    <w:rsid w:val="00811980"/>
    <w:rsid w:val="00812556"/>
    <w:rsid w:val="00812897"/>
    <w:rsid w:val="008137F2"/>
    <w:rsid w:val="008140AE"/>
    <w:rsid w:val="008145B7"/>
    <w:rsid w:val="0081470D"/>
    <w:rsid w:val="00815E80"/>
    <w:rsid w:val="0081632D"/>
    <w:rsid w:val="008168E0"/>
    <w:rsid w:val="008201AF"/>
    <w:rsid w:val="00820414"/>
    <w:rsid w:val="00821B90"/>
    <w:rsid w:val="00821F0A"/>
    <w:rsid w:val="0082239C"/>
    <w:rsid w:val="00824AA8"/>
    <w:rsid w:val="00824EF7"/>
    <w:rsid w:val="00825E35"/>
    <w:rsid w:val="008263AC"/>
    <w:rsid w:val="00827C00"/>
    <w:rsid w:val="00830034"/>
    <w:rsid w:val="00830DBD"/>
    <w:rsid w:val="0083111A"/>
    <w:rsid w:val="008315E7"/>
    <w:rsid w:val="00831A93"/>
    <w:rsid w:val="00832CC5"/>
    <w:rsid w:val="00833054"/>
    <w:rsid w:val="008337C2"/>
    <w:rsid w:val="0083396E"/>
    <w:rsid w:val="00835514"/>
    <w:rsid w:val="0083577B"/>
    <w:rsid w:val="00836328"/>
    <w:rsid w:val="00840656"/>
    <w:rsid w:val="00840C11"/>
    <w:rsid w:val="008416D4"/>
    <w:rsid w:val="00841BB4"/>
    <w:rsid w:val="008448A3"/>
    <w:rsid w:val="00844F02"/>
    <w:rsid w:val="00850443"/>
    <w:rsid w:val="008504A8"/>
    <w:rsid w:val="00850829"/>
    <w:rsid w:val="00850FA4"/>
    <w:rsid w:val="0085211C"/>
    <w:rsid w:val="008541F9"/>
    <w:rsid w:val="00854FED"/>
    <w:rsid w:val="008557AE"/>
    <w:rsid w:val="00855F5D"/>
    <w:rsid w:val="00856901"/>
    <w:rsid w:val="00856A5A"/>
    <w:rsid w:val="00856C25"/>
    <w:rsid w:val="00857743"/>
    <w:rsid w:val="00860602"/>
    <w:rsid w:val="00860F8D"/>
    <w:rsid w:val="00860F92"/>
    <w:rsid w:val="00861B46"/>
    <w:rsid w:val="00862094"/>
    <w:rsid w:val="0086264B"/>
    <w:rsid w:val="00862A0E"/>
    <w:rsid w:val="00862C73"/>
    <w:rsid w:val="00863257"/>
    <w:rsid w:val="0086419F"/>
    <w:rsid w:val="00864383"/>
    <w:rsid w:val="00866C7F"/>
    <w:rsid w:val="00870FC3"/>
    <w:rsid w:val="00871485"/>
    <w:rsid w:val="00871570"/>
    <w:rsid w:val="00871620"/>
    <w:rsid w:val="0087182E"/>
    <w:rsid w:val="00871A1C"/>
    <w:rsid w:val="00871DE3"/>
    <w:rsid w:val="00871EA1"/>
    <w:rsid w:val="00872694"/>
    <w:rsid w:val="008726A4"/>
    <w:rsid w:val="00872E37"/>
    <w:rsid w:val="00873005"/>
    <w:rsid w:val="008738B9"/>
    <w:rsid w:val="00874E73"/>
    <w:rsid w:val="00874F91"/>
    <w:rsid w:val="0087547A"/>
    <w:rsid w:val="00875847"/>
    <w:rsid w:val="00875AFD"/>
    <w:rsid w:val="0087653D"/>
    <w:rsid w:val="00877EC9"/>
    <w:rsid w:val="00880595"/>
    <w:rsid w:val="00880B9B"/>
    <w:rsid w:val="00880BA1"/>
    <w:rsid w:val="0088108F"/>
    <w:rsid w:val="008816A7"/>
    <w:rsid w:val="00883C76"/>
    <w:rsid w:val="0088405A"/>
    <w:rsid w:val="00884A14"/>
    <w:rsid w:val="0088694A"/>
    <w:rsid w:val="00887282"/>
    <w:rsid w:val="00887AD6"/>
    <w:rsid w:val="008902CB"/>
    <w:rsid w:val="00890443"/>
    <w:rsid w:val="008904BA"/>
    <w:rsid w:val="00892022"/>
    <w:rsid w:val="008925BD"/>
    <w:rsid w:val="0089316F"/>
    <w:rsid w:val="00894EB5"/>
    <w:rsid w:val="00895087"/>
    <w:rsid w:val="008961F8"/>
    <w:rsid w:val="00896EFC"/>
    <w:rsid w:val="00896F59"/>
    <w:rsid w:val="00897EFA"/>
    <w:rsid w:val="008A0EFC"/>
    <w:rsid w:val="008A10B6"/>
    <w:rsid w:val="008A1843"/>
    <w:rsid w:val="008A1E9C"/>
    <w:rsid w:val="008A26FB"/>
    <w:rsid w:val="008A3554"/>
    <w:rsid w:val="008A3B31"/>
    <w:rsid w:val="008A4489"/>
    <w:rsid w:val="008A685E"/>
    <w:rsid w:val="008B0BCD"/>
    <w:rsid w:val="008B1147"/>
    <w:rsid w:val="008B21C2"/>
    <w:rsid w:val="008B6AC1"/>
    <w:rsid w:val="008B72BD"/>
    <w:rsid w:val="008B77BC"/>
    <w:rsid w:val="008B7C2E"/>
    <w:rsid w:val="008B7D6C"/>
    <w:rsid w:val="008C00AD"/>
    <w:rsid w:val="008C16DB"/>
    <w:rsid w:val="008C1C3F"/>
    <w:rsid w:val="008C30FF"/>
    <w:rsid w:val="008C3610"/>
    <w:rsid w:val="008C404D"/>
    <w:rsid w:val="008C417D"/>
    <w:rsid w:val="008C5894"/>
    <w:rsid w:val="008C66AF"/>
    <w:rsid w:val="008D14D8"/>
    <w:rsid w:val="008D1F54"/>
    <w:rsid w:val="008D3A7D"/>
    <w:rsid w:val="008D404C"/>
    <w:rsid w:val="008D4646"/>
    <w:rsid w:val="008D60E3"/>
    <w:rsid w:val="008D6AED"/>
    <w:rsid w:val="008D71E4"/>
    <w:rsid w:val="008D7575"/>
    <w:rsid w:val="008E0D00"/>
    <w:rsid w:val="008E161C"/>
    <w:rsid w:val="008E250B"/>
    <w:rsid w:val="008E326A"/>
    <w:rsid w:val="008E4E7D"/>
    <w:rsid w:val="008E527F"/>
    <w:rsid w:val="008E578C"/>
    <w:rsid w:val="008E6BB5"/>
    <w:rsid w:val="008E71D7"/>
    <w:rsid w:val="008F07D2"/>
    <w:rsid w:val="008F2020"/>
    <w:rsid w:val="008F2445"/>
    <w:rsid w:val="008F3240"/>
    <w:rsid w:val="008F3AC5"/>
    <w:rsid w:val="008F3E86"/>
    <w:rsid w:val="008F437B"/>
    <w:rsid w:val="008F501E"/>
    <w:rsid w:val="008F6160"/>
    <w:rsid w:val="008F621F"/>
    <w:rsid w:val="008F687C"/>
    <w:rsid w:val="008F6C2D"/>
    <w:rsid w:val="008F7178"/>
    <w:rsid w:val="008F7416"/>
    <w:rsid w:val="008F7B3F"/>
    <w:rsid w:val="00900C2C"/>
    <w:rsid w:val="00902D61"/>
    <w:rsid w:val="0090398C"/>
    <w:rsid w:val="0090604F"/>
    <w:rsid w:val="009069DB"/>
    <w:rsid w:val="00906A51"/>
    <w:rsid w:val="00906B7C"/>
    <w:rsid w:val="00906EEE"/>
    <w:rsid w:val="0091077E"/>
    <w:rsid w:val="00911BE4"/>
    <w:rsid w:val="00911ECA"/>
    <w:rsid w:val="009127A2"/>
    <w:rsid w:val="00913B39"/>
    <w:rsid w:val="00914D3D"/>
    <w:rsid w:val="00916236"/>
    <w:rsid w:val="009162F5"/>
    <w:rsid w:val="0091688C"/>
    <w:rsid w:val="009172CF"/>
    <w:rsid w:val="00920E07"/>
    <w:rsid w:val="00921E49"/>
    <w:rsid w:val="009228A4"/>
    <w:rsid w:val="009234B8"/>
    <w:rsid w:val="009236F7"/>
    <w:rsid w:val="0092441B"/>
    <w:rsid w:val="00925F2D"/>
    <w:rsid w:val="0092669F"/>
    <w:rsid w:val="009266E5"/>
    <w:rsid w:val="00927634"/>
    <w:rsid w:val="009276EC"/>
    <w:rsid w:val="00927B82"/>
    <w:rsid w:val="00930779"/>
    <w:rsid w:val="00930BB8"/>
    <w:rsid w:val="00931070"/>
    <w:rsid w:val="00931BD3"/>
    <w:rsid w:val="00931DD2"/>
    <w:rsid w:val="00932D0F"/>
    <w:rsid w:val="00932DA7"/>
    <w:rsid w:val="0093350F"/>
    <w:rsid w:val="00934388"/>
    <w:rsid w:val="0093460B"/>
    <w:rsid w:val="00934990"/>
    <w:rsid w:val="00934B96"/>
    <w:rsid w:val="00935416"/>
    <w:rsid w:val="00935973"/>
    <w:rsid w:val="00936608"/>
    <w:rsid w:val="009375FC"/>
    <w:rsid w:val="00937FED"/>
    <w:rsid w:val="00940DC1"/>
    <w:rsid w:val="00941A51"/>
    <w:rsid w:val="00941AF4"/>
    <w:rsid w:val="00942831"/>
    <w:rsid w:val="00942E90"/>
    <w:rsid w:val="00943195"/>
    <w:rsid w:val="0094501C"/>
    <w:rsid w:val="009453AC"/>
    <w:rsid w:val="009454E4"/>
    <w:rsid w:val="00946523"/>
    <w:rsid w:val="00950823"/>
    <w:rsid w:val="00951918"/>
    <w:rsid w:val="009519C8"/>
    <w:rsid w:val="00952408"/>
    <w:rsid w:val="0095260B"/>
    <w:rsid w:val="00953197"/>
    <w:rsid w:val="00954182"/>
    <w:rsid w:val="009544BE"/>
    <w:rsid w:val="0095523B"/>
    <w:rsid w:val="009561AB"/>
    <w:rsid w:val="009565BB"/>
    <w:rsid w:val="009568EA"/>
    <w:rsid w:val="0095776C"/>
    <w:rsid w:val="00957B1A"/>
    <w:rsid w:val="009606BC"/>
    <w:rsid w:val="00960D18"/>
    <w:rsid w:val="00961447"/>
    <w:rsid w:val="009615C5"/>
    <w:rsid w:val="00961785"/>
    <w:rsid w:val="00961C80"/>
    <w:rsid w:val="009620F5"/>
    <w:rsid w:val="00963823"/>
    <w:rsid w:val="009644B0"/>
    <w:rsid w:val="00965A61"/>
    <w:rsid w:val="00967752"/>
    <w:rsid w:val="00970481"/>
    <w:rsid w:val="009705A7"/>
    <w:rsid w:val="00970720"/>
    <w:rsid w:val="00970B8E"/>
    <w:rsid w:val="00970CFA"/>
    <w:rsid w:val="00971592"/>
    <w:rsid w:val="0097186C"/>
    <w:rsid w:val="009720D2"/>
    <w:rsid w:val="009729B9"/>
    <w:rsid w:val="00972DB6"/>
    <w:rsid w:val="00972F15"/>
    <w:rsid w:val="00974A7F"/>
    <w:rsid w:val="009755CD"/>
    <w:rsid w:val="00975826"/>
    <w:rsid w:val="00976509"/>
    <w:rsid w:val="00980F46"/>
    <w:rsid w:val="00980F68"/>
    <w:rsid w:val="0098219B"/>
    <w:rsid w:val="0098234D"/>
    <w:rsid w:val="00984BE7"/>
    <w:rsid w:val="00985315"/>
    <w:rsid w:val="00985ECE"/>
    <w:rsid w:val="0098600D"/>
    <w:rsid w:val="00986E5E"/>
    <w:rsid w:val="009876D8"/>
    <w:rsid w:val="00987C78"/>
    <w:rsid w:val="00990787"/>
    <w:rsid w:val="0099156A"/>
    <w:rsid w:val="00991824"/>
    <w:rsid w:val="00991A42"/>
    <w:rsid w:val="00991D53"/>
    <w:rsid w:val="00992B57"/>
    <w:rsid w:val="00994301"/>
    <w:rsid w:val="009948C3"/>
    <w:rsid w:val="00995924"/>
    <w:rsid w:val="009966F8"/>
    <w:rsid w:val="00996DB1"/>
    <w:rsid w:val="0099720A"/>
    <w:rsid w:val="009A0B4D"/>
    <w:rsid w:val="009A115E"/>
    <w:rsid w:val="009A4765"/>
    <w:rsid w:val="009A5D85"/>
    <w:rsid w:val="009A6ECE"/>
    <w:rsid w:val="009A712B"/>
    <w:rsid w:val="009A7E77"/>
    <w:rsid w:val="009B1896"/>
    <w:rsid w:val="009B1E17"/>
    <w:rsid w:val="009B27CC"/>
    <w:rsid w:val="009B2A40"/>
    <w:rsid w:val="009B2DF4"/>
    <w:rsid w:val="009B3D26"/>
    <w:rsid w:val="009B3EB8"/>
    <w:rsid w:val="009B3FD0"/>
    <w:rsid w:val="009B4254"/>
    <w:rsid w:val="009B4645"/>
    <w:rsid w:val="009B4D41"/>
    <w:rsid w:val="009B5A9F"/>
    <w:rsid w:val="009B6C37"/>
    <w:rsid w:val="009B7132"/>
    <w:rsid w:val="009B72D9"/>
    <w:rsid w:val="009B7795"/>
    <w:rsid w:val="009C0691"/>
    <w:rsid w:val="009C0953"/>
    <w:rsid w:val="009C0E16"/>
    <w:rsid w:val="009C0FFD"/>
    <w:rsid w:val="009C1514"/>
    <w:rsid w:val="009C1A49"/>
    <w:rsid w:val="009C1D1B"/>
    <w:rsid w:val="009C2047"/>
    <w:rsid w:val="009C357B"/>
    <w:rsid w:val="009C3A55"/>
    <w:rsid w:val="009C3B0A"/>
    <w:rsid w:val="009C3E63"/>
    <w:rsid w:val="009C42D6"/>
    <w:rsid w:val="009C4B3F"/>
    <w:rsid w:val="009C513D"/>
    <w:rsid w:val="009C6A19"/>
    <w:rsid w:val="009C708E"/>
    <w:rsid w:val="009C76F7"/>
    <w:rsid w:val="009D024B"/>
    <w:rsid w:val="009D04B2"/>
    <w:rsid w:val="009D0563"/>
    <w:rsid w:val="009D0FCE"/>
    <w:rsid w:val="009D1EA6"/>
    <w:rsid w:val="009D25B8"/>
    <w:rsid w:val="009D3F1F"/>
    <w:rsid w:val="009D456D"/>
    <w:rsid w:val="009D543C"/>
    <w:rsid w:val="009D56B9"/>
    <w:rsid w:val="009D6379"/>
    <w:rsid w:val="009D6812"/>
    <w:rsid w:val="009D7AB7"/>
    <w:rsid w:val="009D7E3F"/>
    <w:rsid w:val="009E0036"/>
    <w:rsid w:val="009E01EA"/>
    <w:rsid w:val="009E0FC9"/>
    <w:rsid w:val="009E15B6"/>
    <w:rsid w:val="009E19FE"/>
    <w:rsid w:val="009E1F31"/>
    <w:rsid w:val="009E203C"/>
    <w:rsid w:val="009E249E"/>
    <w:rsid w:val="009E2E64"/>
    <w:rsid w:val="009E35B0"/>
    <w:rsid w:val="009E4B8B"/>
    <w:rsid w:val="009E4BFA"/>
    <w:rsid w:val="009E6DC8"/>
    <w:rsid w:val="009E6F5D"/>
    <w:rsid w:val="009E7552"/>
    <w:rsid w:val="009F0053"/>
    <w:rsid w:val="009F07F8"/>
    <w:rsid w:val="009F1BC4"/>
    <w:rsid w:val="009F2353"/>
    <w:rsid w:val="009F2A02"/>
    <w:rsid w:val="009F2B63"/>
    <w:rsid w:val="009F3E0D"/>
    <w:rsid w:val="009F4BE2"/>
    <w:rsid w:val="009F4E99"/>
    <w:rsid w:val="009F5FD8"/>
    <w:rsid w:val="00A011C7"/>
    <w:rsid w:val="00A02DCD"/>
    <w:rsid w:val="00A033AB"/>
    <w:rsid w:val="00A03509"/>
    <w:rsid w:val="00A057CA"/>
    <w:rsid w:val="00A06021"/>
    <w:rsid w:val="00A0662F"/>
    <w:rsid w:val="00A06753"/>
    <w:rsid w:val="00A06A6F"/>
    <w:rsid w:val="00A07A7A"/>
    <w:rsid w:val="00A10661"/>
    <w:rsid w:val="00A111BB"/>
    <w:rsid w:val="00A120A2"/>
    <w:rsid w:val="00A127B7"/>
    <w:rsid w:val="00A1289A"/>
    <w:rsid w:val="00A1343B"/>
    <w:rsid w:val="00A13617"/>
    <w:rsid w:val="00A13BD0"/>
    <w:rsid w:val="00A14805"/>
    <w:rsid w:val="00A14A92"/>
    <w:rsid w:val="00A14C6B"/>
    <w:rsid w:val="00A15380"/>
    <w:rsid w:val="00A17167"/>
    <w:rsid w:val="00A215D3"/>
    <w:rsid w:val="00A216CC"/>
    <w:rsid w:val="00A21CBC"/>
    <w:rsid w:val="00A22722"/>
    <w:rsid w:val="00A2384A"/>
    <w:rsid w:val="00A23A94"/>
    <w:rsid w:val="00A23B8E"/>
    <w:rsid w:val="00A244C9"/>
    <w:rsid w:val="00A247E9"/>
    <w:rsid w:val="00A25334"/>
    <w:rsid w:val="00A25A6D"/>
    <w:rsid w:val="00A25E8B"/>
    <w:rsid w:val="00A26166"/>
    <w:rsid w:val="00A26F3F"/>
    <w:rsid w:val="00A2730B"/>
    <w:rsid w:val="00A274D1"/>
    <w:rsid w:val="00A27802"/>
    <w:rsid w:val="00A2781E"/>
    <w:rsid w:val="00A308BF"/>
    <w:rsid w:val="00A30D8C"/>
    <w:rsid w:val="00A317AA"/>
    <w:rsid w:val="00A3192B"/>
    <w:rsid w:val="00A32697"/>
    <w:rsid w:val="00A3289C"/>
    <w:rsid w:val="00A32C2C"/>
    <w:rsid w:val="00A336E0"/>
    <w:rsid w:val="00A34322"/>
    <w:rsid w:val="00A37973"/>
    <w:rsid w:val="00A37A10"/>
    <w:rsid w:val="00A37FD1"/>
    <w:rsid w:val="00A40D42"/>
    <w:rsid w:val="00A41021"/>
    <w:rsid w:val="00A418D7"/>
    <w:rsid w:val="00A41ECE"/>
    <w:rsid w:val="00A4241F"/>
    <w:rsid w:val="00A426BD"/>
    <w:rsid w:val="00A428A9"/>
    <w:rsid w:val="00A42C05"/>
    <w:rsid w:val="00A439E4"/>
    <w:rsid w:val="00A43E4B"/>
    <w:rsid w:val="00A45430"/>
    <w:rsid w:val="00A4585B"/>
    <w:rsid w:val="00A46077"/>
    <w:rsid w:val="00A46E61"/>
    <w:rsid w:val="00A47019"/>
    <w:rsid w:val="00A506F2"/>
    <w:rsid w:val="00A50BA5"/>
    <w:rsid w:val="00A51182"/>
    <w:rsid w:val="00A51640"/>
    <w:rsid w:val="00A51CE2"/>
    <w:rsid w:val="00A51F42"/>
    <w:rsid w:val="00A5245A"/>
    <w:rsid w:val="00A52516"/>
    <w:rsid w:val="00A52689"/>
    <w:rsid w:val="00A52782"/>
    <w:rsid w:val="00A53420"/>
    <w:rsid w:val="00A5457D"/>
    <w:rsid w:val="00A5475F"/>
    <w:rsid w:val="00A548BD"/>
    <w:rsid w:val="00A55062"/>
    <w:rsid w:val="00A551F8"/>
    <w:rsid w:val="00A55919"/>
    <w:rsid w:val="00A5595E"/>
    <w:rsid w:val="00A56795"/>
    <w:rsid w:val="00A56DA1"/>
    <w:rsid w:val="00A56E9E"/>
    <w:rsid w:val="00A5737A"/>
    <w:rsid w:val="00A573D2"/>
    <w:rsid w:val="00A576D5"/>
    <w:rsid w:val="00A57EE5"/>
    <w:rsid w:val="00A60165"/>
    <w:rsid w:val="00A602B3"/>
    <w:rsid w:val="00A60331"/>
    <w:rsid w:val="00A609DD"/>
    <w:rsid w:val="00A61A6C"/>
    <w:rsid w:val="00A61C7C"/>
    <w:rsid w:val="00A6302E"/>
    <w:rsid w:val="00A64378"/>
    <w:rsid w:val="00A644B9"/>
    <w:rsid w:val="00A64ED5"/>
    <w:rsid w:val="00A64EE8"/>
    <w:rsid w:val="00A65164"/>
    <w:rsid w:val="00A66CCE"/>
    <w:rsid w:val="00A67704"/>
    <w:rsid w:val="00A67BCD"/>
    <w:rsid w:val="00A67F92"/>
    <w:rsid w:val="00A7054E"/>
    <w:rsid w:val="00A70FB5"/>
    <w:rsid w:val="00A71157"/>
    <w:rsid w:val="00A71241"/>
    <w:rsid w:val="00A724FC"/>
    <w:rsid w:val="00A72BB6"/>
    <w:rsid w:val="00A746E6"/>
    <w:rsid w:val="00A74C3C"/>
    <w:rsid w:val="00A74D58"/>
    <w:rsid w:val="00A75315"/>
    <w:rsid w:val="00A760C0"/>
    <w:rsid w:val="00A765FD"/>
    <w:rsid w:val="00A777CE"/>
    <w:rsid w:val="00A77837"/>
    <w:rsid w:val="00A77C15"/>
    <w:rsid w:val="00A77DE1"/>
    <w:rsid w:val="00A808BF"/>
    <w:rsid w:val="00A80E9F"/>
    <w:rsid w:val="00A82226"/>
    <w:rsid w:val="00A843A3"/>
    <w:rsid w:val="00A85856"/>
    <w:rsid w:val="00A86811"/>
    <w:rsid w:val="00A8681A"/>
    <w:rsid w:val="00A872EF"/>
    <w:rsid w:val="00A877D7"/>
    <w:rsid w:val="00A87F14"/>
    <w:rsid w:val="00A910F4"/>
    <w:rsid w:val="00A91D07"/>
    <w:rsid w:val="00A925B2"/>
    <w:rsid w:val="00A92DEE"/>
    <w:rsid w:val="00A930AF"/>
    <w:rsid w:val="00A9310F"/>
    <w:rsid w:val="00A9405A"/>
    <w:rsid w:val="00A9466F"/>
    <w:rsid w:val="00A9514A"/>
    <w:rsid w:val="00A95A18"/>
    <w:rsid w:val="00A95DB5"/>
    <w:rsid w:val="00A96718"/>
    <w:rsid w:val="00A96E4E"/>
    <w:rsid w:val="00A96EDB"/>
    <w:rsid w:val="00A97027"/>
    <w:rsid w:val="00A97E17"/>
    <w:rsid w:val="00AA0159"/>
    <w:rsid w:val="00AA0748"/>
    <w:rsid w:val="00AA0D25"/>
    <w:rsid w:val="00AA1962"/>
    <w:rsid w:val="00AA1B49"/>
    <w:rsid w:val="00AA1CFA"/>
    <w:rsid w:val="00AA2411"/>
    <w:rsid w:val="00AA25EC"/>
    <w:rsid w:val="00AA38D3"/>
    <w:rsid w:val="00AA4E43"/>
    <w:rsid w:val="00AA4F06"/>
    <w:rsid w:val="00AA4FA0"/>
    <w:rsid w:val="00AA59C7"/>
    <w:rsid w:val="00AA65B2"/>
    <w:rsid w:val="00AA6661"/>
    <w:rsid w:val="00AA6959"/>
    <w:rsid w:val="00AA6CB4"/>
    <w:rsid w:val="00AA6FCC"/>
    <w:rsid w:val="00AA7F9E"/>
    <w:rsid w:val="00AB15A4"/>
    <w:rsid w:val="00AB177F"/>
    <w:rsid w:val="00AB6865"/>
    <w:rsid w:val="00AB74BC"/>
    <w:rsid w:val="00AC025F"/>
    <w:rsid w:val="00AC173D"/>
    <w:rsid w:val="00AC2368"/>
    <w:rsid w:val="00AC374A"/>
    <w:rsid w:val="00AC37F2"/>
    <w:rsid w:val="00AC4176"/>
    <w:rsid w:val="00AC48FA"/>
    <w:rsid w:val="00AC59FE"/>
    <w:rsid w:val="00AC6EF2"/>
    <w:rsid w:val="00AC7324"/>
    <w:rsid w:val="00AC782B"/>
    <w:rsid w:val="00AD0DD0"/>
    <w:rsid w:val="00AD0DF7"/>
    <w:rsid w:val="00AD0F73"/>
    <w:rsid w:val="00AD21EE"/>
    <w:rsid w:val="00AD6480"/>
    <w:rsid w:val="00AD6836"/>
    <w:rsid w:val="00AD7081"/>
    <w:rsid w:val="00AD71D8"/>
    <w:rsid w:val="00AD72E5"/>
    <w:rsid w:val="00AD7755"/>
    <w:rsid w:val="00AD7989"/>
    <w:rsid w:val="00AD7D4E"/>
    <w:rsid w:val="00AE081A"/>
    <w:rsid w:val="00AE095F"/>
    <w:rsid w:val="00AE1339"/>
    <w:rsid w:val="00AE17CE"/>
    <w:rsid w:val="00AE2139"/>
    <w:rsid w:val="00AE2A2E"/>
    <w:rsid w:val="00AE2B4B"/>
    <w:rsid w:val="00AE3FEF"/>
    <w:rsid w:val="00AE43CF"/>
    <w:rsid w:val="00AE633D"/>
    <w:rsid w:val="00AE664C"/>
    <w:rsid w:val="00AE6FD9"/>
    <w:rsid w:val="00AE791C"/>
    <w:rsid w:val="00AE7B7A"/>
    <w:rsid w:val="00AE7C3F"/>
    <w:rsid w:val="00AE7D95"/>
    <w:rsid w:val="00AE7DF0"/>
    <w:rsid w:val="00AE7F25"/>
    <w:rsid w:val="00AF0DEF"/>
    <w:rsid w:val="00AF1168"/>
    <w:rsid w:val="00AF43BA"/>
    <w:rsid w:val="00AF4BDF"/>
    <w:rsid w:val="00AF5325"/>
    <w:rsid w:val="00AF5AF8"/>
    <w:rsid w:val="00AF7C1E"/>
    <w:rsid w:val="00AF7F0B"/>
    <w:rsid w:val="00B00374"/>
    <w:rsid w:val="00B004C8"/>
    <w:rsid w:val="00B004CC"/>
    <w:rsid w:val="00B024D8"/>
    <w:rsid w:val="00B02801"/>
    <w:rsid w:val="00B0525B"/>
    <w:rsid w:val="00B105AC"/>
    <w:rsid w:val="00B1168D"/>
    <w:rsid w:val="00B1186C"/>
    <w:rsid w:val="00B12569"/>
    <w:rsid w:val="00B12604"/>
    <w:rsid w:val="00B13CF3"/>
    <w:rsid w:val="00B15416"/>
    <w:rsid w:val="00B1670A"/>
    <w:rsid w:val="00B1703D"/>
    <w:rsid w:val="00B171E1"/>
    <w:rsid w:val="00B17805"/>
    <w:rsid w:val="00B178EA"/>
    <w:rsid w:val="00B204C4"/>
    <w:rsid w:val="00B206E8"/>
    <w:rsid w:val="00B2113B"/>
    <w:rsid w:val="00B2114B"/>
    <w:rsid w:val="00B21C72"/>
    <w:rsid w:val="00B2232C"/>
    <w:rsid w:val="00B22962"/>
    <w:rsid w:val="00B22B2C"/>
    <w:rsid w:val="00B25EFA"/>
    <w:rsid w:val="00B26290"/>
    <w:rsid w:val="00B26F1E"/>
    <w:rsid w:val="00B27ADA"/>
    <w:rsid w:val="00B304FE"/>
    <w:rsid w:val="00B3188B"/>
    <w:rsid w:val="00B31B79"/>
    <w:rsid w:val="00B31FD8"/>
    <w:rsid w:val="00B3327B"/>
    <w:rsid w:val="00B348C7"/>
    <w:rsid w:val="00B35997"/>
    <w:rsid w:val="00B35B07"/>
    <w:rsid w:val="00B36561"/>
    <w:rsid w:val="00B36EE4"/>
    <w:rsid w:val="00B3730A"/>
    <w:rsid w:val="00B37714"/>
    <w:rsid w:val="00B41A85"/>
    <w:rsid w:val="00B4296C"/>
    <w:rsid w:val="00B430DB"/>
    <w:rsid w:val="00B432C4"/>
    <w:rsid w:val="00B43A88"/>
    <w:rsid w:val="00B44B9F"/>
    <w:rsid w:val="00B451B7"/>
    <w:rsid w:val="00B45396"/>
    <w:rsid w:val="00B4547B"/>
    <w:rsid w:val="00B45ADA"/>
    <w:rsid w:val="00B45BD7"/>
    <w:rsid w:val="00B45D9F"/>
    <w:rsid w:val="00B46D64"/>
    <w:rsid w:val="00B52615"/>
    <w:rsid w:val="00B52648"/>
    <w:rsid w:val="00B53770"/>
    <w:rsid w:val="00B55625"/>
    <w:rsid w:val="00B56F97"/>
    <w:rsid w:val="00B57301"/>
    <w:rsid w:val="00B57435"/>
    <w:rsid w:val="00B608C5"/>
    <w:rsid w:val="00B612E0"/>
    <w:rsid w:val="00B614F1"/>
    <w:rsid w:val="00B615EF"/>
    <w:rsid w:val="00B61E8D"/>
    <w:rsid w:val="00B620DD"/>
    <w:rsid w:val="00B62228"/>
    <w:rsid w:val="00B6278C"/>
    <w:rsid w:val="00B6366F"/>
    <w:rsid w:val="00B63918"/>
    <w:rsid w:val="00B641D3"/>
    <w:rsid w:val="00B66A3E"/>
    <w:rsid w:val="00B67048"/>
    <w:rsid w:val="00B67677"/>
    <w:rsid w:val="00B6787D"/>
    <w:rsid w:val="00B71379"/>
    <w:rsid w:val="00B726D1"/>
    <w:rsid w:val="00B7289B"/>
    <w:rsid w:val="00B74531"/>
    <w:rsid w:val="00B74C9C"/>
    <w:rsid w:val="00B75333"/>
    <w:rsid w:val="00B75B0F"/>
    <w:rsid w:val="00B75DFD"/>
    <w:rsid w:val="00B75F57"/>
    <w:rsid w:val="00B7610A"/>
    <w:rsid w:val="00B7641B"/>
    <w:rsid w:val="00B7657D"/>
    <w:rsid w:val="00B771FB"/>
    <w:rsid w:val="00B7768E"/>
    <w:rsid w:val="00B811AE"/>
    <w:rsid w:val="00B813F8"/>
    <w:rsid w:val="00B815D6"/>
    <w:rsid w:val="00B82434"/>
    <w:rsid w:val="00B83298"/>
    <w:rsid w:val="00B836AD"/>
    <w:rsid w:val="00B8380E"/>
    <w:rsid w:val="00B83B95"/>
    <w:rsid w:val="00B85157"/>
    <w:rsid w:val="00B85685"/>
    <w:rsid w:val="00B859FD"/>
    <w:rsid w:val="00B862A1"/>
    <w:rsid w:val="00B86457"/>
    <w:rsid w:val="00B86BC3"/>
    <w:rsid w:val="00B86F57"/>
    <w:rsid w:val="00B870D4"/>
    <w:rsid w:val="00B87E8B"/>
    <w:rsid w:val="00B90591"/>
    <w:rsid w:val="00B90BF0"/>
    <w:rsid w:val="00B932ED"/>
    <w:rsid w:val="00B9367F"/>
    <w:rsid w:val="00B93EAB"/>
    <w:rsid w:val="00B946F8"/>
    <w:rsid w:val="00B94A81"/>
    <w:rsid w:val="00B9528F"/>
    <w:rsid w:val="00B963EB"/>
    <w:rsid w:val="00B96467"/>
    <w:rsid w:val="00BA01B0"/>
    <w:rsid w:val="00BA0440"/>
    <w:rsid w:val="00BA0A92"/>
    <w:rsid w:val="00BA0B82"/>
    <w:rsid w:val="00BA121A"/>
    <w:rsid w:val="00BA129C"/>
    <w:rsid w:val="00BA1506"/>
    <w:rsid w:val="00BA1AC0"/>
    <w:rsid w:val="00BA1D38"/>
    <w:rsid w:val="00BA26FA"/>
    <w:rsid w:val="00BA27D0"/>
    <w:rsid w:val="00BA4641"/>
    <w:rsid w:val="00BA510E"/>
    <w:rsid w:val="00BA5788"/>
    <w:rsid w:val="00BA59FD"/>
    <w:rsid w:val="00BA6D70"/>
    <w:rsid w:val="00BA78CB"/>
    <w:rsid w:val="00BA7994"/>
    <w:rsid w:val="00BB1075"/>
    <w:rsid w:val="00BB1185"/>
    <w:rsid w:val="00BB2B6D"/>
    <w:rsid w:val="00BB2C73"/>
    <w:rsid w:val="00BB3BEE"/>
    <w:rsid w:val="00BB44D3"/>
    <w:rsid w:val="00BB4BEF"/>
    <w:rsid w:val="00BB689B"/>
    <w:rsid w:val="00BB7242"/>
    <w:rsid w:val="00BC19BD"/>
    <w:rsid w:val="00BC3C51"/>
    <w:rsid w:val="00BC63C5"/>
    <w:rsid w:val="00BC6AB2"/>
    <w:rsid w:val="00BC6AF0"/>
    <w:rsid w:val="00BC6C1C"/>
    <w:rsid w:val="00BC7327"/>
    <w:rsid w:val="00BC7C67"/>
    <w:rsid w:val="00BD13E6"/>
    <w:rsid w:val="00BD1786"/>
    <w:rsid w:val="00BD1C45"/>
    <w:rsid w:val="00BD32C0"/>
    <w:rsid w:val="00BD459F"/>
    <w:rsid w:val="00BD5930"/>
    <w:rsid w:val="00BD66E2"/>
    <w:rsid w:val="00BD6E0E"/>
    <w:rsid w:val="00BD72C6"/>
    <w:rsid w:val="00BD7AF6"/>
    <w:rsid w:val="00BE01A5"/>
    <w:rsid w:val="00BE15D7"/>
    <w:rsid w:val="00BE196E"/>
    <w:rsid w:val="00BE1A9A"/>
    <w:rsid w:val="00BE2293"/>
    <w:rsid w:val="00BE2698"/>
    <w:rsid w:val="00BE3133"/>
    <w:rsid w:val="00BE3D8D"/>
    <w:rsid w:val="00BE51F2"/>
    <w:rsid w:val="00BE6DC9"/>
    <w:rsid w:val="00BE6F11"/>
    <w:rsid w:val="00BF09E4"/>
    <w:rsid w:val="00BF0ADF"/>
    <w:rsid w:val="00BF180E"/>
    <w:rsid w:val="00BF3CE5"/>
    <w:rsid w:val="00BF46EC"/>
    <w:rsid w:val="00BF7B1B"/>
    <w:rsid w:val="00BF7F8A"/>
    <w:rsid w:val="00C0014E"/>
    <w:rsid w:val="00C013AC"/>
    <w:rsid w:val="00C01813"/>
    <w:rsid w:val="00C01943"/>
    <w:rsid w:val="00C023EA"/>
    <w:rsid w:val="00C027E6"/>
    <w:rsid w:val="00C035E9"/>
    <w:rsid w:val="00C039F3"/>
    <w:rsid w:val="00C03E69"/>
    <w:rsid w:val="00C05BC0"/>
    <w:rsid w:val="00C06003"/>
    <w:rsid w:val="00C06007"/>
    <w:rsid w:val="00C06583"/>
    <w:rsid w:val="00C0667B"/>
    <w:rsid w:val="00C076CE"/>
    <w:rsid w:val="00C10598"/>
    <w:rsid w:val="00C10707"/>
    <w:rsid w:val="00C107F4"/>
    <w:rsid w:val="00C112A1"/>
    <w:rsid w:val="00C12112"/>
    <w:rsid w:val="00C149E5"/>
    <w:rsid w:val="00C15DED"/>
    <w:rsid w:val="00C15ED9"/>
    <w:rsid w:val="00C165AE"/>
    <w:rsid w:val="00C16CA1"/>
    <w:rsid w:val="00C16E38"/>
    <w:rsid w:val="00C1746C"/>
    <w:rsid w:val="00C17BEE"/>
    <w:rsid w:val="00C20C28"/>
    <w:rsid w:val="00C20ED2"/>
    <w:rsid w:val="00C21174"/>
    <w:rsid w:val="00C2172B"/>
    <w:rsid w:val="00C2211A"/>
    <w:rsid w:val="00C22D8C"/>
    <w:rsid w:val="00C22E72"/>
    <w:rsid w:val="00C238B5"/>
    <w:rsid w:val="00C23C9B"/>
    <w:rsid w:val="00C247A8"/>
    <w:rsid w:val="00C259E4"/>
    <w:rsid w:val="00C271EB"/>
    <w:rsid w:val="00C27F41"/>
    <w:rsid w:val="00C30359"/>
    <w:rsid w:val="00C306B1"/>
    <w:rsid w:val="00C30BCF"/>
    <w:rsid w:val="00C31581"/>
    <w:rsid w:val="00C31EA4"/>
    <w:rsid w:val="00C323AE"/>
    <w:rsid w:val="00C3306B"/>
    <w:rsid w:val="00C33A7B"/>
    <w:rsid w:val="00C34611"/>
    <w:rsid w:val="00C35056"/>
    <w:rsid w:val="00C35A33"/>
    <w:rsid w:val="00C36130"/>
    <w:rsid w:val="00C365A8"/>
    <w:rsid w:val="00C36DFE"/>
    <w:rsid w:val="00C374C1"/>
    <w:rsid w:val="00C37654"/>
    <w:rsid w:val="00C37DC4"/>
    <w:rsid w:val="00C401C1"/>
    <w:rsid w:val="00C42B39"/>
    <w:rsid w:val="00C43E6D"/>
    <w:rsid w:val="00C442D3"/>
    <w:rsid w:val="00C468E6"/>
    <w:rsid w:val="00C472B8"/>
    <w:rsid w:val="00C5199E"/>
    <w:rsid w:val="00C52598"/>
    <w:rsid w:val="00C52C1C"/>
    <w:rsid w:val="00C537DC"/>
    <w:rsid w:val="00C541C6"/>
    <w:rsid w:val="00C55412"/>
    <w:rsid w:val="00C566E0"/>
    <w:rsid w:val="00C56EFB"/>
    <w:rsid w:val="00C57588"/>
    <w:rsid w:val="00C575A6"/>
    <w:rsid w:val="00C60240"/>
    <w:rsid w:val="00C6061C"/>
    <w:rsid w:val="00C6075A"/>
    <w:rsid w:val="00C60BF1"/>
    <w:rsid w:val="00C61CA4"/>
    <w:rsid w:val="00C62F02"/>
    <w:rsid w:val="00C6302C"/>
    <w:rsid w:val="00C63272"/>
    <w:rsid w:val="00C63FE8"/>
    <w:rsid w:val="00C64130"/>
    <w:rsid w:val="00C64506"/>
    <w:rsid w:val="00C6467D"/>
    <w:rsid w:val="00C649B4"/>
    <w:rsid w:val="00C64A3E"/>
    <w:rsid w:val="00C664FB"/>
    <w:rsid w:val="00C66836"/>
    <w:rsid w:val="00C66A91"/>
    <w:rsid w:val="00C67413"/>
    <w:rsid w:val="00C6788A"/>
    <w:rsid w:val="00C67D7A"/>
    <w:rsid w:val="00C67F3D"/>
    <w:rsid w:val="00C705AD"/>
    <w:rsid w:val="00C70C31"/>
    <w:rsid w:val="00C70EBB"/>
    <w:rsid w:val="00C71202"/>
    <w:rsid w:val="00C713BC"/>
    <w:rsid w:val="00C71A9D"/>
    <w:rsid w:val="00C71FBF"/>
    <w:rsid w:val="00C72249"/>
    <w:rsid w:val="00C72599"/>
    <w:rsid w:val="00C72CC5"/>
    <w:rsid w:val="00C72ECD"/>
    <w:rsid w:val="00C73003"/>
    <w:rsid w:val="00C73482"/>
    <w:rsid w:val="00C73537"/>
    <w:rsid w:val="00C740CE"/>
    <w:rsid w:val="00C75C16"/>
    <w:rsid w:val="00C76DB9"/>
    <w:rsid w:val="00C77A35"/>
    <w:rsid w:val="00C77B90"/>
    <w:rsid w:val="00C77F16"/>
    <w:rsid w:val="00C80029"/>
    <w:rsid w:val="00C802B2"/>
    <w:rsid w:val="00C81F24"/>
    <w:rsid w:val="00C82529"/>
    <w:rsid w:val="00C834D4"/>
    <w:rsid w:val="00C84133"/>
    <w:rsid w:val="00C8518A"/>
    <w:rsid w:val="00C865EC"/>
    <w:rsid w:val="00C86775"/>
    <w:rsid w:val="00C86E07"/>
    <w:rsid w:val="00C86FD2"/>
    <w:rsid w:val="00C8741A"/>
    <w:rsid w:val="00C877E5"/>
    <w:rsid w:val="00C87D40"/>
    <w:rsid w:val="00C87E7F"/>
    <w:rsid w:val="00C911F6"/>
    <w:rsid w:val="00C91FFE"/>
    <w:rsid w:val="00C925E9"/>
    <w:rsid w:val="00C9370B"/>
    <w:rsid w:val="00C93EAB"/>
    <w:rsid w:val="00C9513D"/>
    <w:rsid w:val="00C958FA"/>
    <w:rsid w:val="00C96DCA"/>
    <w:rsid w:val="00CA208C"/>
    <w:rsid w:val="00CA363F"/>
    <w:rsid w:val="00CA3D32"/>
    <w:rsid w:val="00CA4556"/>
    <w:rsid w:val="00CA46A9"/>
    <w:rsid w:val="00CA4D4B"/>
    <w:rsid w:val="00CA4E67"/>
    <w:rsid w:val="00CA789D"/>
    <w:rsid w:val="00CA7C07"/>
    <w:rsid w:val="00CB0446"/>
    <w:rsid w:val="00CB08C2"/>
    <w:rsid w:val="00CB1D0B"/>
    <w:rsid w:val="00CB231E"/>
    <w:rsid w:val="00CB27DA"/>
    <w:rsid w:val="00CB27E8"/>
    <w:rsid w:val="00CB2D49"/>
    <w:rsid w:val="00CB48E5"/>
    <w:rsid w:val="00CB48FF"/>
    <w:rsid w:val="00CB4F9D"/>
    <w:rsid w:val="00CB4FD7"/>
    <w:rsid w:val="00CB5528"/>
    <w:rsid w:val="00CB64A8"/>
    <w:rsid w:val="00CC0775"/>
    <w:rsid w:val="00CC1384"/>
    <w:rsid w:val="00CC1790"/>
    <w:rsid w:val="00CC256C"/>
    <w:rsid w:val="00CC29FC"/>
    <w:rsid w:val="00CC3847"/>
    <w:rsid w:val="00CC3F80"/>
    <w:rsid w:val="00CC42F2"/>
    <w:rsid w:val="00CC45AB"/>
    <w:rsid w:val="00CC574F"/>
    <w:rsid w:val="00CC5CEC"/>
    <w:rsid w:val="00CC6026"/>
    <w:rsid w:val="00CC6363"/>
    <w:rsid w:val="00CC655D"/>
    <w:rsid w:val="00CC68DF"/>
    <w:rsid w:val="00CC7889"/>
    <w:rsid w:val="00CD1C90"/>
    <w:rsid w:val="00CD2BCA"/>
    <w:rsid w:val="00CD2C23"/>
    <w:rsid w:val="00CD2C87"/>
    <w:rsid w:val="00CD35FB"/>
    <w:rsid w:val="00CD4160"/>
    <w:rsid w:val="00CD5024"/>
    <w:rsid w:val="00CD53A3"/>
    <w:rsid w:val="00CD55D4"/>
    <w:rsid w:val="00CD5891"/>
    <w:rsid w:val="00CD709B"/>
    <w:rsid w:val="00CD7C7B"/>
    <w:rsid w:val="00CE1967"/>
    <w:rsid w:val="00CE307D"/>
    <w:rsid w:val="00CE3A52"/>
    <w:rsid w:val="00CE408F"/>
    <w:rsid w:val="00CE4526"/>
    <w:rsid w:val="00CE4F54"/>
    <w:rsid w:val="00CE5F17"/>
    <w:rsid w:val="00CE613F"/>
    <w:rsid w:val="00CE74B0"/>
    <w:rsid w:val="00CE75AC"/>
    <w:rsid w:val="00CF0A9A"/>
    <w:rsid w:val="00CF1E38"/>
    <w:rsid w:val="00CF2550"/>
    <w:rsid w:val="00CF2682"/>
    <w:rsid w:val="00CF2972"/>
    <w:rsid w:val="00CF3D47"/>
    <w:rsid w:val="00CF6509"/>
    <w:rsid w:val="00CF7966"/>
    <w:rsid w:val="00CF7B2A"/>
    <w:rsid w:val="00CF7C96"/>
    <w:rsid w:val="00D002E9"/>
    <w:rsid w:val="00D01011"/>
    <w:rsid w:val="00D010D4"/>
    <w:rsid w:val="00D010ED"/>
    <w:rsid w:val="00D0127F"/>
    <w:rsid w:val="00D0200E"/>
    <w:rsid w:val="00D0246E"/>
    <w:rsid w:val="00D02AF8"/>
    <w:rsid w:val="00D03478"/>
    <w:rsid w:val="00D03D46"/>
    <w:rsid w:val="00D04158"/>
    <w:rsid w:val="00D0464C"/>
    <w:rsid w:val="00D04CDA"/>
    <w:rsid w:val="00D0628C"/>
    <w:rsid w:val="00D11682"/>
    <w:rsid w:val="00D11A44"/>
    <w:rsid w:val="00D11C2D"/>
    <w:rsid w:val="00D13132"/>
    <w:rsid w:val="00D13155"/>
    <w:rsid w:val="00D13251"/>
    <w:rsid w:val="00D13634"/>
    <w:rsid w:val="00D1378E"/>
    <w:rsid w:val="00D13E45"/>
    <w:rsid w:val="00D14218"/>
    <w:rsid w:val="00D1468E"/>
    <w:rsid w:val="00D14845"/>
    <w:rsid w:val="00D148F6"/>
    <w:rsid w:val="00D14B94"/>
    <w:rsid w:val="00D14EC6"/>
    <w:rsid w:val="00D1502E"/>
    <w:rsid w:val="00D15594"/>
    <w:rsid w:val="00D165B0"/>
    <w:rsid w:val="00D16A7C"/>
    <w:rsid w:val="00D16C43"/>
    <w:rsid w:val="00D16E66"/>
    <w:rsid w:val="00D17031"/>
    <w:rsid w:val="00D2038A"/>
    <w:rsid w:val="00D203F1"/>
    <w:rsid w:val="00D21747"/>
    <w:rsid w:val="00D21FB2"/>
    <w:rsid w:val="00D22C4B"/>
    <w:rsid w:val="00D234B9"/>
    <w:rsid w:val="00D2504A"/>
    <w:rsid w:val="00D2532E"/>
    <w:rsid w:val="00D2536E"/>
    <w:rsid w:val="00D2543C"/>
    <w:rsid w:val="00D2567D"/>
    <w:rsid w:val="00D25B2C"/>
    <w:rsid w:val="00D25E8D"/>
    <w:rsid w:val="00D260AF"/>
    <w:rsid w:val="00D261A7"/>
    <w:rsid w:val="00D27470"/>
    <w:rsid w:val="00D311D9"/>
    <w:rsid w:val="00D31245"/>
    <w:rsid w:val="00D3155D"/>
    <w:rsid w:val="00D3217E"/>
    <w:rsid w:val="00D328D8"/>
    <w:rsid w:val="00D32E30"/>
    <w:rsid w:val="00D3319A"/>
    <w:rsid w:val="00D342C5"/>
    <w:rsid w:val="00D352EC"/>
    <w:rsid w:val="00D35E5B"/>
    <w:rsid w:val="00D35E5F"/>
    <w:rsid w:val="00D37B6F"/>
    <w:rsid w:val="00D40A32"/>
    <w:rsid w:val="00D40AC6"/>
    <w:rsid w:val="00D40B0E"/>
    <w:rsid w:val="00D418A9"/>
    <w:rsid w:val="00D41EDE"/>
    <w:rsid w:val="00D42424"/>
    <w:rsid w:val="00D424AC"/>
    <w:rsid w:val="00D43136"/>
    <w:rsid w:val="00D4573F"/>
    <w:rsid w:val="00D4587A"/>
    <w:rsid w:val="00D45D9D"/>
    <w:rsid w:val="00D45FCD"/>
    <w:rsid w:val="00D46B0A"/>
    <w:rsid w:val="00D4738C"/>
    <w:rsid w:val="00D50213"/>
    <w:rsid w:val="00D50580"/>
    <w:rsid w:val="00D506BB"/>
    <w:rsid w:val="00D508AB"/>
    <w:rsid w:val="00D50A6E"/>
    <w:rsid w:val="00D50B36"/>
    <w:rsid w:val="00D54B46"/>
    <w:rsid w:val="00D55574"/>
    <w:rsid w:val="00D55ACD"/>
    <w:rsid w:val="00D5652F"/>
    <w:rsid w:val="00D56618"/>
    <w:rsid w:val="00D56915"/>
    <w:rsid w:val="00D60BE6"/>
    <w:rsid w:val="00D616A3"/>
    <w:rsid w:val="00D61886"/>
    <w:rsid w:val="00D6325C"/>
    <w:rsid w:val="00D6345C"/>
    <w:rsid w:val="00D6363D"/>
    <w:rsid w:val="00D64D2A"/>
    <w:rsid w:val="00D64F35"/>
    <w:rsid w:val="00D653B0"/>
    <w:rsid w:val="00D66A18"/>
    <w:rsid w:val="00D66CCC"/>
    <w:rsid w:val="00D7152E"/>
    <w:rsid w:val="00D72379"/>
    <w:rsid w:val="00D72B22"/>
    <w:rsid w:val="00D72C74"/>
    <w:rsid w:val="00D739BE"/>
    <w:rsid w:val="00D74306"/>
    <w:rsid w:val="00D74E12"/>
    <w:rsid w:val="00D76AEA"/>
    <w:rsid w:val="00D76B9F"/>
    <w:rsid w:val="00D77278"/>
    <w:rsid w:val="00D77AC2"/>
    <w:rsid w:val="00D800F2"/>
    <w:rsid w:val="00D80CBD"/>
    <w:rsid w:val="00D81740"/>
    <w:rsid w:val="00D8444C"/>
    <w:rsid w:val="00D8446D"/>
    <w:rsid w:val="00D846C4"/>
    <w:rsid w:val="00D848E8"/>
    <w:rsid w:val="00D84F5B"/>
    <w:rsid w:val="00D866B7"/>
    <w:rsid w:val="00D87A4C"/>
    <w:rsid w:val="00D90698"/>
    <w:rsid w:val="00D90B31"/>
    <w:rsid w:val="00D90C47"/>
    <w:rsid w:val="00D90CE0"/>
    <w:rsid w:val="00D90E37"/>
    <w:rsid w:val="00D915FC"/>
    <w:rsid w:val="00D91878"/>
    <w:rsid w:val="00D92040"/>
    <w:rsid w:val="00D935D5"/>
    <w:rsid w:val="00D93E63"/>
    <w:rsid w:val="00D93FC9"/>
    <w:rsid w:val="00D958C5"/>
    <w:rsid w:val="00D95B61"/>
    <w:rsid w:val="00D96110"/>
    <w:rsid w:val="00D962CC"/>
    <w:rsid w:val="00D96363"/>
    <w:rsid w:val="00D964D5"/>
    <w:rsid w:val="00D968CC"/>
    <w:rsid w:val="00D970E8"/>
    <w:rsid w:val="00D979CF"/>
    <w:rsid w:val="00DA01F3"/>
    <w:rsid w:val="00DA1238"/>
    <w:rsid w:val="00DA15D3"/>
    <w:rsid w:val="00DA16ED"/>
    <w:rsid w:val="00DA196E"/>
    <w:rsid w:val="00DA1E20"/>
    <w:rsid w:val="00DA2546"/>
    <w:rsid w:val="00DA4117"/>
    <w:rsid w:val="00DA6411"/>
    <w:rsid w:val="00DA6BA5"/>
    <w:rsid w:val="00DA720A"/>
    <w:rsid w:val="00DA7768"/>
    <w:rsid w:val="00DA7828"/>
    <w:rsid w:val="00DA78FF"/>
    <w:rsid w:val="00DA7B2D"/>
    <w:rsid w:val="00DB0293"/>
    <w:rsid w:val="00DB038E"/>
    <w:rsid w:val="00DB04A8"/>
    <w:rsid w:val="00DB148A"/>
    <w:rsid w:val="00DB1972"/>
    <w:rsid w:val="00DB1C0B"/>
    <w:rsid w:val="00DB2CDA"/>
    <w:rsid w:val="00DB2CF3"/>
    <w:rsid w:val="00DB3663"/>
    <w:rsid w:val="00DB41B1"/>
    <w:rsid w:val="00DB4377"/>
    <w:rsid w:val="00DB4468"/>
    <w:rsid w:val="00DB48A5"/>
    <w:rsid w:val="00DB4B42"/>
    <w:rsid w:val="00DB4EBF"/>
    <w:rsid w:val="00DB6053"/>
    <w:rsid w:val="00DB6211"/>
    <w:rsid w:val="00DB65E9"/>
    <w:rsid w:val="00DB7B23"/>
    <w:rsid w:val="00DC0A53"/>
    <w:rsid w:val="00DC18DF"/>
    <w:rsid w:val="00DC1F03"/>
    <w:rsid w:val="00DC2036"/>
    <w:rsid w:val="00DC22E7"/>
    <w:rsid w:val="00DC22FF"/>
    <w:rsid w:val="00DC23A8"/>
    <w:rsid w:val="00DC24F4"/>
    <w:rsid w:val="00DC44F6"/>
    <w:rsid w:val="00DC46A5"/>
    <w:rsid w:val="00DC46D4"/>
    <w:rsid w:val="00DC4FA3"/>
    <w:rsid w:val="00DC5CDD"/>
    <w:rsid w:val="00DC5E0C"/>
    <w:rsid w:val="00DC6274"/>
    <w:rsid w:val="00DC76B6"/>
    <w:rsid w:val="00DC7BFD"/>
    <w:rsid w:val="00DD0043"/>
    <w:rsid w:val="00DD314F"/>
    <w:rsid w:val="00DD31AF"/>
    <w:rsid w:val="00DD338D"/>
    <w:rsid w:val="00DD3559"/>
    <w:rsid w:val="00DD36A0"/>
    <w:rsid w:val="00DD4476"/>
    <w:rsid w:val="00DD47F7"/>
    <w:rsid w:val="00DD51D8"/>
    <w:rsid w:val="00DD5759"/>
    <w:rsid w:val="00DD72A5"/>
    <w:rsid w:val="00DD75F1"/>
    <w:rsid w:val="00DD7752"/>
    <w:rsid w:val="00DE0162"/>
    <w:rsid w:val="00DE0317"/>
    <w:rsid w:val="00DE0871"/>
    <w:rsid w:val="00DE1053"/>
    <w:rsid w:val="00DE1093"/>
    <w:rsid w:val="00DE289A"/>
    <w:rsid w:val="00DE324A"/>
    <w:rsid w:val="00DE33C0"/>
    <w:rsid w:val="00DE3A35"/>
    <w:rsid w:val="00DE54C2"/>
    <w:rsid w:val="00DE66CD"/>
    <w:rsid w:val="00DE76C3"/>
    <w:rsid w:val="00DE7F5B"/>
    <w:rsid w:val="00DF071A"/>
    <w:rsid w:val="00DF0948"/>
    <w:rsid w:val="00DF0C38"/>
    <w:rsid w:val="00DF14AC"/>
    <w:rsid w:val="00DF212F"/>
    <w:rsid w:val="00DF242D"/>
    <w:rsid w:val="00DF53AC"/>
    <w:rsid w:val="00DF6E16"/>
    <w:rsid w:val="00DF7E46"/>
    <w:rsid w:val="00E00677"/>
    <w:rsid w:val="00E00C14"/>
    <w:rsid w:val="00E00D5E"/>
    <w:rsid w:val="00E00D6F"/>
    <w:rsid w:val="00E0132E"/>
    <w:rsid w:val="00E014C6"/>
    <w:rsid w:val="00E01ECA"/>
    <w:rsid w:val="00E02102"/>
    <w:rsid w:val="00E03307"/>
    <w:rsid w:val="00E03465"/>
    <w:rsid w:val="00E03F0E"/>
    <w:rsid w:val="00E05885"/>
    <w:rsid w:val="00E05C72"/>
    <w:rsid w:val="00E073F1"/>
    <w:rsid w:val="00E0743A"/>
    <w:rsid w:val="00E1081C"/>
    <w:rsid w:val="00E10E44"/>
    <w:rsid w:val="00E11F09"/>
    <w:rsid w:val="00E11F13"/>
    <w:rsid w:val="00E128D6"/>
    <w:rsid w:val="00E12D12"/>
    <w:rsid w:val="00E13249"/>
    <w:rsid w:val="00E13277"/>
    <w:rsid w:val="00E13395"/>
    <w:rsid w:val="00E14717"/>
    <w:rsid w:val="00E14DE6"/>
    <w:rsid w:val="00E152E8"/>
    <w:rsid w:val="00E15F06"/>
    <w:rsid w:val="00E16A8F"/>
    <w:rsid w:val="00E16C5E"/>
    <w:rsid w:val="00E174B6"/>
    <w:rsid w:val="00E17FC9"/>
    <w:rsid w:val="00E20528"/>
    <w:rsid w:val="00E20F1B"/>
    <w:rsid w:val="00E217DD"/>
    <w:rsid w:val="00E21C15"/>
    <w:rsid w:val="00E220D4"/>
    <w:rsid w:val="00E2301F"/>
    <w:rsid w:val="00E23B51"/>
    <w:rsid w:val="00E23D78"/>
    <w:rsid w:val="00E25AE5"/>
    <w:rsid w:val="00E25F7C"/>
    <w:rsid w:val="00E26640"/>
    <w:rsid w:val="00E270DA"/>
    <w:rsid w:val="00E27F29"/>
    <w:rsid w:val="00E308B2"/>
    <w:rsid w:val="00E30C46"/>
    <w:rsid w:val="00E3122E"/>
    <w:rsid w:val="00E316BB"/>
    <w:rsid w:val="00E32050"/>
    <w:rsid w:val="00E328F6"/>
    <w:rsid w:val="00E33D50"/>
    <w:rsid w:val="00E33ECE"/>
    <w:rsid w:val="00E35BCF"/>
    <w:rsid w:val="00E36237"/>
    <w:rsid w:val="00E371AE"/>
    <w:rsid w:val="00E37A10"/>
    <w:rsid w:val="00E401F1"/>
    <w:rsid w:val="00E4035A"/>
    <w:rsid w:val="00E408D9"/>
    <w:rsid w:val="00E40B44"/>
    <w:rsid w:val="00E42018"/>
    <w:rsid w:val="00E42C92"/>
    <w:rsid w:val="00E439E5"/>
    <w:rsid w:val="00E45193"/>
    <w:rsid w:val="00E45286"/>
    <w:rsid w:val="00E45292"/>
    <w:rsid w:val="00E465E8"/>
    <w:rsid w:val="00E46751"/>
    <w:rsid w:val="00E46B07"/>
    <w:rsid w:val="00E5013C"/>
    <w:rsid w:val="00E50311"/>
    <w:rsid w:val="00E51276"/>
    <w:rsid w:val="00E52088"/>
    <w:rsid w:val="00E5310F"/>
    <w:rsid w:val="00E53173"/>
    <w:rsid w:val="00E539C2"/>
    <w:rsid w:val="00E54A4A"/>
    <w:rsid w:val="00E567E2"/>
    <w:rsid w:val="00E56AC7"/>
    <w:rsid w:val="00E5774D"/>
    <w:rsid w:val="00E61BEF"/>
    <w:rsid w:val="00E62322"/>
    <w:rsid w:val="00E6238C"/>
    <w:rsid w:val="00E6280D"/>
    <w:rsid w:val="00E62991"/>
    <w:rsid w:val="00E63694"/>
    <w:rsid w:val="00E63D5F"/>
    <w:rsid w:val="00E640D0"/>
    <w:rsid w:val="00E64339"/>
    <w:rsid w:val="00E645C0"/>
    <w:rsid w:val="00E646B3"/>
    <w:rsid w:val="00E64988"/>
    <w:rsid w:val="00E65421"/>
    <w:rsid w:val="00E65C62"/>
    <w:rsid w:val="00E65D91"/>
    <w:rsid w:val="00E672AF"/>
    <w:rsid w:val="00E675E0"/>
    <w:rsid w:val="00E71A51"/>
    <w:rsid w:val="00E73BC2"/>
    <w:rsid w:val="00E73C64"/>
    <w:rsid w:val="00E73CE8"/>
    <w:rsid w:val="00E7409C"/>
    <w:rsid w:val="00E76B54"/>
    <w:rsid w:val="00E77DA3"/>
    <w:rsid w:val="00E804D1"/>
    <w:rsid w:val="00E80F7A"/>
    <w:rsid w:val="00E816A7"/>
    <w:rsid w:val="00E818AA"/>
    <w:rsid w:val="00E81BDB"/>
    <w:rsid w:val="00E83069"/>
    <w:rsid w:val="00E84351"/>
    <w:rsid w:val="00E8462F"/>
    <w:rsid w:val="00E85109"/>
    <w:rsid w:val="00E867B9"/>
    <w:rsid w:val="00E8697E"/>
    <w:rsid w:val="00E86DBD"/>
    <w:rsid w:val="00E87396"/>
    <w:rsid w:val="00E8776F"/>
    <w:rsid w:val="00E91AD5"/>
    <w:rsid w:val="00E929C4"/>
    <w:rsid w:val="00E93404"/>
    <w:rsid w:val="00E93F2F"/>
    <w:rsid w:val="00E93F7B"/>
    <w:rsid w:val="00E94315"/>
    <w:rsid w:val="00E9454A"/>
    <w:rsid w:val="00E9668E"/>
    <w:rsid w:val="00E96958"/>
    <w:rsid w:val="00E96AF2"/>
    <w:rsid w:val="00E96D57"/>
    <w:rsid w:val="00E96E2F"/>
    <w:rsid w:val="00E97598"/>
    <w:rsid w:val="00EA129E"/>
    <w:rsid w:val="00EA186E"/>
    <w:rsid w:val="00EA19E7"/>
    <w:rsid w:val="00EA2323"/>
    <w:rsid w:val="00EA27CB"/>
    <w:rsid w:val="00EA2A95"/>
    <w:rsid w:val="00EA39EC"/>
    <w:rsid w:val="00EA4046"/>
    <w:rsid w:val="00EA42C4"/>
    <w:rsid w:val="00EA42FF"/>
    <w:rsid w:val="00EA51AF"/>
    <w:rsid w:val="00EA53DE"/>
    <w:rsid w:val="00EA54FC"/>
    <w:rsid w:val="00EA788A"/>
    <w:rsid w:val="00EA7ABC"/>
    <w:rsid w:val="00EB061D"/>
    <w:rsid w:val="00EB0706"/>
    <w:rsid w:val="00EB1259"/>
    <w:rsid w:val="00EB13B3"/>
    <w:rsid w:val="00EB14D6"/>
    <w:rsid w:val="00EB180B"/>
    <w:rsid w:val="00EB180F"/>
    <w:rsid w:val="00EB19A8"/>
    <w:rsid w:val="00EB1FC5"/>
    <w:rsid w:val="00EB3BC4"/>
    <w:rsid w:val="00EB508D"/>
    <w:rsid w:val="00EB5693"/>
    <w:rsid w:val="00EB7774"/>
    <w:rsid w:val="00EB7999"/>
    <w:rsid w:val="00EC197A"/>
    <w:rsid w:val="00EC1C9F"/>
    <w:rsid w:val="00EC1F84"/>
    <w:rsid w:val="00EC2298"/>
    <w:rsid w:val="00EC2521"/>
    <w:rsid w:val="00EC2A64"/>
    <w:rsid w:val="00EC4424"/>
    <w:rsid w:val="00EC4E07"/>
    <w:rsid w:val="00EC52E5"/>
    <w:rsid w:val="00EC5F8C"/>
    <w:rsid w:val="00EC63EE"/>
    <w:rsid w:val="00EC66B4"/>
    <w:rsid w:val="00EC6A02"/>
    <w:rsid w:val="00EC6A51"/>
    <w:rsid w:val="00EC74D5"/>
    <w:rsid w:val="00ED0FFC"/>
    <w:rsid w:val="00ED1615"/>
    <w:rsid w:val="00ED2963"/>
    <w:rsid w:val="00ED374C"/>
    <w:rsid w:val="00ED3EA4"/>
    <w:rsid w:val="00ED45EE"/>
    <w:rsid w:val="00ED4782"/>
    <w:rsid w:val="00ED5F6B"/>
    <w:rsid w:val="00ED690B"/>
    <w:rsid w:val="00ED776D"/>
    <w:rsid w:val="00ED7AC9"/>
    <w:rsid w:val="00EE0662"/>
    <w:rsid w:val="00EE0B8D"/>
    <w:rsid w:val="00EE117C"/>
    <w:rsid w:val="00EE12CA"/>
    <w:rsid w:val="00EE13F1"/>
    <w:rsid w:val="00EE20B0"/>
    <w:rsid w:val="00EE343B"/>
    <w:rsid w:val="00EE3462"/>
    <w:rsid w:val="00EE3CC0"/>
    <w:rsid w:val="00EE3D1C"/>
    <w:rsid w:val="00EE3D86"/>
    <w:rsid w:val="00EE4433"/>
    <w:rsid w:val="00EE4F60"/>
    <w:rsid w:val="00EE61DE"/>
    <w:rsid w:val="00EE7F56"/>
    <w:rsid w:val="00EF0907"/>
    <w:rsid w:val="00EF0ECE"/>
    <w:rsid w:val="00EF100D"/>
    <w:rsid w:val="00EF16C5"/>
    <w:rsid w:val="00EF1E01"/>
    <w:rsid w:val="00EF2785"/>
    <w:rsid w:val="00EF278E"/>
    <w:rsid w:val="00EF2A21"/>
    <w:rsid w:val="00EF2F72"/>
    <w:rsid w:val="00EF390B"/>
    <w:rsid w:val="00EF3C94"/>
    <w:rsid w:val="00EF4ECC"/>
    <w:rsid w:val="00EF544B"/>
    <w:rsid w:val="00EF5CA4"/>
    <w:rsid w:val="00EF6693"/>
    <w:rsid w:val="00EF6EB6"/>
    <w:rsid w:val="00EF7FD7"/>
    <w:rsid w:val="00F01836"/>
    <w:rsid w:val="00F0331D"/>
    <w:rsid w:val="00F03524"/>
    <w:rsid w:val="00F04187"/>
    <w:rsid w:val="00F04504"/>
    <w:rsid w:val="00F04CBF"/>
    <w:rsid w:val="00F05464"/>
    <w:rsid w:val="00F06581"/>
    <w:rsid w:val="00F06E80"/>
    <w:rsid w:val="00F075BB"/>
    <w:rsid w:val="00F07BCD"/>
    <w:rsid w:val="00F07BCF"/>
    <w:rsid w:val="00F07E03"/>
    <w:rsid w:val="00F104BD"/>
    <w:rsid w:val="00F1053F"/>
    <w:rsid w:val="00F10A9D"/>
    <w:rsid w:val="00F117BD"/>
    <w:rsid w:val="00F12497"/>
    <w:rsid w:val="00F1445B"/>
    <w:rsid w:val="00F157D3"/>
    <w:rsid w:val="00F15BF8"/>
    <w:rsid w:val="00F1763F"/>
    <w:rsid w:val="00F20035"/>
    <w:rsid w:val="00F20A8D"/>
    <w:rsid w:val="00F2329D"/>
    <w:rsid w:val="00F2347E"/>
    <w:rsid w:val="00F23648"/>
    <w:rsid w:val="00F248B4"/>
    <w:rsid w:val="00F258D7"/>
    <w:rsid w:val="00F25954"/>
    <w:rsid w:val="00F2629E"/>
    <w:rsid w:val="00F26313"/>
    <w:rsid w:val="00F26836"/>
    <w:rsid w:val="00F26DCA"/>
    <w:rsid w:val="00F2774E"/>
    <w:rsid w:val="00F27C5E"/>
    <w:rsid w:val="00F301E4"/>
    <w:rsid w:val="00F3219E"/>
    <w:rsid w:val="00F3285C"/>
    <w:rsid w:val="00F32C32"/>
    <w:rsid w:val="00F33E7F"/>
    <w:rsid w:val="00F3527A"/>
    <w:rsid w:val="00F35530"/>
    <w:rsid w:val="00F359A6"/>
    <w:rsid w:val="00F36DC8"/>
    <w:rsid w:val="00F37865"/>
    <w:rsid w:val="00F37F44"/>
    <w:rsid w:val="00F4048A"/>
    <w:rsid w:val="00F40980"/>
    <w:rsid w:val="00F40A1E"/>
    <w:rsid w:val="00F411DB"/>
    <w:rsid w:val="00F4260E"/>
    <w:rsid w:val="00F4355B"/>
    <w:rsid w:val="00F4389D"/>
    <w:rsid w:val="00F439F5"/>
    <w:rsid w:val="00F43B3F"/>
    <w:rsid w:val="00F43CE0"/>
    <w:rsid w:val="00F44C9C"/>
    <w:rsid w:val="00F45E25"/>
    <w:rsid w:val="00F46ABF"/>
    <w:rsid w:val="00F46F2A"/>
    <w:rsid w:val="00F47678"/>
    <w:rsid w:val="00F47F5D"/>
    <w:rsid w:val="00F50246"/>
    <w:rsid w:val="00F5096C"/>
    <w:rsid w:val="00F50DFF"/>
    <w:rsid w:val="00F5127F"/>
    <w:rsid w:val="00F51A70"/>
    <w:rsid w:val="00F51FA2"/>
    <w:rsid w:val="00F52246"/>
    <w:rsid w:val="00F53F27"/>
    <w:rsid w:val="00F540C8"/>
    <w:rsid w:val="00F54A84"/>
    <w:rsid w:val="00F5527A"/>
    <w:rsid w:val="00F553F2"/>
    <w:rsid w:val="00F56270"/>
    <w:rsid w:val="00F56F08"/>
    <w:rsid w:val="00F570AA"/>
    <w:rsid w:val="00F5726A"/>
    <w:rsid w:val="00F573FC"/>
    <w:rsid w:val="00F57692"/>
    <w:rsid w:val="00F57BB6"/>
    <w:rsid w:val="00F60CA3"/>
    <w:rsid w:val="00F61FDD"/>
    <w:rsid w:val="00F63961"/>
    <w:rsid w:val="00F647CB"/>
    <w:rsid w:val="00F64F15"/>
    <w:rsid w:val="00F64FFF"/>
    <w:rsid w:val="00F666D7"/>
    <w:rsid w:val="00F66A24"/>
    <w:rsid w:val="00F679A1"/>
    <w:rsid w:val="00F70624"/>
    <w:rsid w:val="00F70E51"/>
    <w:rsid w:val="00F71204"/>
    <w:rsid w:val="00F73B1A"/>
    <w:rsid w:val="00F73E94"/>
    <w:rsid w:val="00F744D8"/>
    <w:rsid w:val="00F7555B"/>
    <w:rsid w:val="00F7722A"/>
    <w:rsid w:val="00F77707"/>
    <w:rsid w:val="00F826BA"/>
    <w:rsid w:val="00F829BF"/>
    <w:rsid w:val="00F835EE"/>
    <w:rsid w:val="00F83737"/>
    <w:rsid w:val="00F84E34"/>
    <w:rsid w:val="00F85435"/>
    <w:rsid w:val="00F859C9"/>
    <w:rsid w:val="00F86117"/>
    <w:rsid w:val="00F876E3"/>
    <w:rsid w:val="00F90CB9"/>
    <w:rsid w:val="00F91BAD"/>
    <w:rsid w:val="00F922E6"/>
    <w:rsid w:val="00F92697"/>
    <w:rsid w:val="00F93493"/>
    <w:rsid w:val="00F94785"/>
    <w:rsid w:val="00F948A2"/>
    <w:rsid w:val="00F94916"/>
    <w:rsid w:val="00F955F2"/>
    <w:rsid w:val="00F96338"/>
    <w:rsid w:val="00F96E2B"/>
    <w:rsid w:val="00F97361"/>
    <w:rsid w:val="00FA06D2"/>
    <w:rsid w:val="00FA17C5"/>
    <w:rsid w:val="00FA1ACE"/>
    <w:rsid w:val="00FA1C89"/>
    <w:rsid w:val="00FA3008"/>
    <w:rsid w:val="00FA3E7A"/>
    <w:rsid w:val="00FA46AC"/>
    <w:rsid w:val="00FA5026"/>
    <w:rsid w:val="00FA6621"/>
    <w:rsid w:val="00FA6D7E"/>
    <w:rsid w:val="00FA79DE"/>
    <w:rsid w:val="00FB00E9"/>
    <w:rsid w:val="00FB00F1"/>
    <w:rsid w:val="00FB1F22"/>
    <w:rsid w:val="00FB2407"/>
    <w:rsid w:val="00FB2F33"/>
    <w:rsid w:val="00FB40F3"/>
    <w:rsid w:val="00FB49FE"/>
    <w:rsid w:val="00FB4AD2"/>
    <w:rsid w:val="00FB5B72"/>
    <w:rsid w:val="00FB5BF2"/>
    <w:rsid w:val="00FB6546"/>
    <w:rsid w:val="00FB6674"/>
    <w:rsid w:val="00FB6798"/>
    <w:rsid w:val="00FB679E"/>
    <w:rsid w:val="00FB68A7"/>
    <w:rsid w:val="00FB6B84"/>
    <w:rsid w:val="00FB6C31"/>
    <w:rsid w:val="00FB6D7F"/>
    <w:rsid w:val="00FC34A5"/>
    <w:rsid w:val="00FC3551"/>
    <w:rsid w:val="00FC3CD5"/>
    <w:rsid w:val="00FC3DE6"/>
    <w:rsid w:val="00FC47D8"/>
    <w:rsid w:val="00FC47DA"/>
    <w:rsid w:val="00FC484E"/>
    <w:rsid w:val="00FC714D"/>
    <w:rsid w:val="00FC71D4"/>
    <w:rsid w:val="00FC7413"/>
    <w:rsid w:val="00FC7778"/>
    <w:rsid w:val="00FC7DD9"/>
    <w:rsid w:val="00FD0419"/>
    <w:rsid w:val="00FD0795"/>
    <w:rsid w:val="00FD0BEF"/>
    <w:rsid w:val="00FD13F0"/>
    <w:rsid w:val="00FD187D"/>
    <w:rsid w:val="00FD1AA5"/>
    <w:rsid w:val="00FD1B50"/>
    <w:rsid w:val="00FD2167"/>
    <w:rsid w:val="00FD2A62"/>
    <w:rsid w:val="00FD38DB"/>
    <w:rsid w:val="00FD3AE1"/>
    <w:rsid w:val="00FD3F43"/>
    <w:rsid w:val="00FD4569"/>
    <w:rsid w:val="00FD50FD"/>
    <w:rsid w:val="00FD680E"/>
    <w:rsid w:val="00FE1DAC"/>
    <w:rsid w:val="00FE3056"/>
    <w:rsid w:val="00FE3D90"/>
    <w:rsid w:val="00FE4130"/>
    <w:rsid w:val="00FE640F"/>
    <w:rsid w:val="00FE7C0E"/>
    <w:rsid w:val="00FE7CC3"/>
    <w:rsid w:val="00FE7E73"/>
    <w:rsid w:val="00FF0304"/>
    <w:rsid w:val="00FF0C12"/>
    <w:rsid w:val="00FF19C5"/>
    <w:rsid w:val="00FF1C4F"/>
    <w:rsid w:val="00FF1CD5"/>
    <w:rsid w:val="00FF2127"/>
    <w:rsid w:val="00FF214D"/>
    <w:rsid w:val="00FF24AE"/>
    <w:rsid w:val="00FF44CE"/>
    <w:rsid w:val="00FF53DC"/>
    <w:rsid w:val="00FF65B4"/>
    <w:rsid w:val="00FF7B4C"/>
    <w:rsid w:val="014B6537"/>
    <w:rsid w:val="01659890"/>
    <w:rsid w:val="0196D3AB"/>
    <w:rsid w:val="034CC9D2"/>
    <w:rsid w:val="042147AF"/>
    <w:rsid w:val="04A0FA2D"/>
    <w:rsid w:val="06BBD848"/>
    <w:rsid w:val="07940141"/>
    <w:rsid w:val="083B3A89"/>
    <w:rsid w:val="089D8CF9"/>
    <w:rsid w:val="09F98EA1"/>
    <w:rsid w:val="0A74E3AB"/>
    <w:rsid w:val="0B3D76C7"/>
    <w:rsid w:val="0C210EC5"/>
    <w:rsid w:val="0C7765D6"/>
    <w:rsid w:val="0D197A4D"/>
    <w:rsid w:val="0DAA61AA"/>
    <w:rsid w:val="0E31F613"/>
    <w:rsid w:val="0EA25BD7"/>
    <w:rsid w:val="0EF16A73"/>
    <w:rsid w:val="0F949C8F"/>
    <w:rsid w:val="10635628"/>
    <w:rsid w:val="1101269F"/>
    <w:rsid w:val="11F0C9AD"/>
    <w:rsid w:val="12DAAB11"/>
    <w:rsid w:val="12F2B2E0"/>
    <w:rsid w:val="1361FA79"/>
    <w:rsid w:val="148C952E"/>
    <w:rsid w:val="17653354"/>
    <w:rsid w:val="17AB408A"/>
    <w:rsid w:val="189E7212"/>
    <w:rsid w:val="19BD3384"/>
    <w:rsid w:val="19D5E774"/>
    <w:rsid w:val="1ACDCC72"/>
    <w:rsid w:val="1C335505"/>
    <w:rsid w:val="1C541A41"/>
    <w:rsid w:val="1C6157F7"/>
    <w:rsid w:val="1CDDB875"/>
    <w:rsid w:val="1D11972E"/>
    <w:rsid w:val="1EE7AD48"/>
    <w:rsid w:val="203199EE"/>
    <w:rsid w:val="20DAF48C"/>
    <w:rsid w:val="21BCF3FC"/>
    <w:rsid w:val="229ED908"/>
    <w:rsid w:val="2389681F"/>
    <w:rsid w:val="23C6B043"/>
    <w:rsid w:val="24272D03"/>
    <w:rsid w:val="261EC927"/>
    <w:rsid w:val="2657FEB1"/>
    <w:rsid w:val="26DEA0AC"/>
    <w:rsid w:val="27A5029D"/>
    <w:rsid w:val="2818E907"/>
    <w:rsid w:val="2890CEEC"/>
    <w:rsid w:val="29454510"/>
    <w:rsid w:val="29546811"/>
    <w:rsid w:val="29D5DF03"/>
    <w:rsid w:val="29DD25EB"/>
    <w:rsid w:val="2A24D06A"/>
    <w:rsid w:val="2A9F4139"/>
    <w:rsid w:val="2AA3DBFE"/>
    <w:rsid w:val="2B4AD535"/>
    <w:rsid w:val="2C10B430"/>
    <w:rsid w:val="2CB5DA51"/>
    <w:rsid w:val="2CF3B00A"/>
    <w:rsid w:val="2D967EC8"/>
    <w:rsid w:val="2E45E1ED"/>
    <w:rsid w:val="2F116777"/>
    <w:rsid w:val="303256E6"/>
    <w:rsid w:val="308AFC1C"/>
    <w:rsid w:val="30B221D0"/>
    <w:rsid w:val="3137BA5A"/>
    <w:rsid w:val="320424AA"/>
    <w:rsid w:val="32A17A16"/>
    <w:rsid w:val="33AD7DE1"/>
    <w:rsid w:val="3481AF10"/>
    <w:rsid w:val="3492B5F1"/>
    <w:rsid w:val="3530D882"/>
    <w:rsid w:val="35ECF581"/>
    <w:rsid w:val="3644D8B3"/>
    <w:rsid w:val="36893EA2"/>
    <w:rsid w:val="378FDA4D"/>
    <w:rsid w:val="3990EEE6"/>
    <w:rsid w:val="39F3E630"/>
    <w:rsid w:val="3A1952FC"/>
    <w:rsid w:val="3A6913B0"/>
    <w:rsid w:val="3A977EC4"/>
    <w:rsid w:val="3CFABBE2"/>
    <w:rsid w:val="3EB6AFD5"/>
    <w:rsid w:val="3F7445FA"/>
    <w:rsid w:val="4003B99A"/>
    <w:rsid w:val="404EFACC"/>
    <w:rsid w:val="41F82E27"/>
    <w:rsid w:val="42E9F93B"/>
    <w:rsid w:val="434FEE3C"/>
    <w:rsid w:val="43B09EB5"/>
    <w:rsid w:val="44A41E8D"/>
    <w:rsid w:val="44B8EFB9"/>
    <w:rsid w:val="45743CEA"/>
    <w:rsid w:val="45944A69"/>
    <w:rsid w:val="45FCCA5C"/>
    <w:rsid w:val="46278C14"/>
    <w:rsid w:val="46695F21"/>
    <w:rsid w:val="4671C72C"/>
    <w:rsid w:val="468CE42E"/>
    <w:rsid w:val="48669C1E"/>
    <w:rsid w:val="48CAD9C1"/>
    <w:rsid w:val="493008FD"/>
    <w:rsid w:val="49C8251A"/>
    <w:rsid w:val="4A6FE9B9"/>
    <w:rsid w:val="4AB19566"/>
    <w:rsid w:val="4CE511F4"/>
    <w:rsid w:val="4D17BE69"/>
    <w:rsid w:val="4F6E4614"/>
    <w:rsid w:val="4F8C52E2"/>
    <w:rsid w:val="4FDBCA25"/>
    <w:rsid w:val="505DB82C"/>
    <w:rsid w:val="5314ADBD"/>
    <w:rsid w:val="535D6F80"/>
    <w:rsid w:val="53E39B68"/>
    <w:rsid w:val="56C16B4F"/>
    <w:rsid w:val="5740E1F7"/>
    <w:rsid w:val="57B7CB36"/>
    <w:rsid w:val="5886FB5E"/>
    <w:rsid w:val="58A82951"/>
    <w:rsid w:val="58D37448"/>
    <w:rsid w:val="59E4634F"/>
    <w:rsid w:val="5A330304"/>
    <w:rsid w:val="5A68B43C"/>
    <w:rsid w:val="5A98F847"/>
    <w:rsid w:val="5B702E82"/>
    <w:rsid w:val="5BB20917"/>
    <w:rsid w:val="5BFBC494"/>
    <w:rsid w:val="5C02E0F3"/>
    <w:rsid w:val="5C4EA245"/>
    <w:rsid w:val="5C9E2843"/>
    <w:rsid w:val="5D7357B0"/>
    <w:rsid w:val="5DBEA1AD"/>
    <w:rsid w:val="5EBA4BAC"/>
    <w:rsid w:val="5F1FBBA0"/>
    <w:rsid w:val="5FF3B21C"/>
    <w:rsid w:val="60885E13"/>
    <w:rsid w:val="60B32F6A"/>
    <w:rsid w:val="60F976BE"/>
    <w:rsid w:val="60FFD38D"/>
    <w:rsid w:val="61ECE0FE"/>
    <w:rsid w:val="62C9C846"/>
    <w:rsid w:val="62E7FF52"/>
    <w:rsid w:val="632F500C"/>
    <w:rsid w:val="63352B93"/>
    <w:rsid w:val="63898B06"/>
    <w:rsid w:val="63DB69E0"/>
    <w:rsid w:val="64261A2A"/>
    <w:rsid w:val="64EDDEE2"/>
    <w:rsid w:val="6501B76E"/>
    <w:rsid w:val="65123EAC"/>
    <w:rsid w:val="65B24819"/>
    <w:rsid w:val="66DBF985"/>
    <w:rsid w:val="677F7FDF"/>
    <w:rsid w:val="680DB895"/>
    <w:rsid w:val="68126AC8"/>
    <w:rsid w:val="68B17460"/>
    <w:rsid w:val="68DEA036"/>
    <w:rsid w:val="696F8FBE"/>
    <w:rsid w:val="697358EE"/>
    <w:rsid w:val="6A1FC30A"/>
    <w:rsid w:val="6B8A5980"/>
    <w:rsid w:val="6BF33476"/>
    <w:rsid w:val="6BF889C6"/>
    <w:rsid w:val="6C280538"/>
    <w:rsid w:val="6D1CC0FE"/>
    <w:rsid w:val="6D1D358F"/>
    <w:rsid w:val="6E565718"/>
    <w:rsid w:val="6E58D888"/>
    <w:rsid w:val="6F1A0EB4"/>
    <w:rsid w:val="7034C889"/>
    <w:rsid w:val="7127DB62"/>
    <w:rsid w:val="71352817"/>
    <w:rsid w:val="724BC891"/>
    <w:rsid w:val="7265D6E9"/>
    <w:rsid w:val="7299E1BD"/>
    <w:rsid w:val="72B1B6E3"/>
    <w:rsid w:val="72CF6189"/>
    <w:rsid w:val="72DF2EA7"/>
    <w:rsid w:val="72FDE3BC"/>
    <w:rsid w:val="73B9B913"/>
    <w:rsid w:val="73EDC692"/>
    <w:rsid w:val="74027672"/>
    <w:rsid w:val="74DFDDB2"/>
    <w:rsid w:val="75207933"/>
    <w:rsid w:val="75234492"/>
    <w:rsid w:val="76819CF7"/>
    <w:rsid w:val="76949BC4"/>
    <w:rsid w:val="76CCB759"/>
    <w:rsid w:val="77583760"/>
    <w:rsid w:val="783D58C6"/>
    <w:rsid w:val="78A424F0"/>
    <w:rsid w:val="797E208B"/>
    <w:rsid w:val="7A18267D"/>
    <w:rsid w:val="7A1DD76F"/>
    <w:rsid w:val="7A60F65B"/>
    <w:rsid w:val="7C36E0C9"/>
    <w:rsid w:val="7C4F28CF"/>
    <w:rsid w:val="7D071BC8"/>
    <w:rsid w:val="7D459153"/>
    <w:rsid w:val="7D9533EA"/>
    <w:rsid w:val="7DD1EBDC"/>
    <w:rsid w:val="7E1B24D9"/>
    <w:rsid w:val="7E330678"/>
    <w:rsid w:val="7F0EEC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0316"/>
  <w15:chartTrackingRefBased/>
  <w15:docId w15:val="{38DEC9D2-99E4-41EB-AA34-2CE2E42A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681"/>
    <w:pPr>
      <w:spacing w:after="200" w:line="276" w:lineRule="auto"/>
    </w:pPr>
    <w:rPr>
      <w:sz w:val="22"/>
      <w:szCs w:val="22"/>
      <w:lang w:eastAsia="en-US"/>
    </w:rPr>
  </w:style>
  <w:style w:type="paragraph" w:styleId="Ttulo1">
    <w:name w:val="heading 1"/>
    <w:basedOn w:val="Normal"/>
    <w:next w:val="Normal"/>
    <w:qFormat/>
    <w:rsid w:val="00FC34A5"/>
    <w:pPr>
      <w:keepNext/>
      <w:spacing w:after="0" w:line="240" w:lineRule="auto"/>
      <w:jc w:val="both"/>
      <w:outlineLvl w:val="0"/>
    </w:pPr>
    <w:rPr>
      <w:rFonts w:ascii="Arial Narrow" w:eastAsia="Arial Unicode MS" w:hAnsi="Arial Narrow"/>
      <w:b/>
      <w:sz w:val="24"/>
      <w:szCs w:val="20"/>
      <w:lang w:val="es-ES" w:eastAsia="es-ES"/>
    </w:rPr>
  </w:style>
  <w:style w:type="paragraph" w:styleId="Ttulo2">
    <w:name w:val="heading 2"/>
    <w:basedOn w:val="Normal"/>
    <w:next w:val="Normal"/>
    <w:qFormat/>
    <w:rsid w:val="00FC34A5"/>
    <w:pPr>
      <w:keepNext/>
      <w:spacing w:after="0" w:line="340" w:lineRule="atLeast"/>
      <w:jc w:val="center"/>
      <w:outlineLvl w:val="1"/>
    </w:pPr>
    <w:rPr>
      <w:rFonts w:ascii="Garamond" w:eastAsia="Arial Unicode MS" w:hAnsi="Garamond"/>
      <w:b/>
      <w:sz w:val="26"/>
      <w:szCs w:val="20"/>
      <w:lang w:val="es-ES" w:eastAsia="es-ES"/>
    </w:rPr>
  </w:style>
  <w:style w:type="paragraph" w:styleId="Ttulo3">
    <w:name w:val="heading 3"/>
    <w:basedOn w:val="Normal"/>
    <w:next w:val="Normal"/>
    <w:qFormat/>
    <w:rsid w:val="00FC34A5"/>
    <w:pPr>
      <w:keepNext/>
      <w:spacing w:after="0" w:line="240" w:lineRule="auto"/>
      <w:outlineLvl w:val="2"/>
    </w:pPr>
    <w:rPr>
      <w:rFonts w:ascii="Arial Narrow" w:eastAsia="Arial Unicode MS" w:hAnsi="Arial Narrow" w:cs="Arial Unicode MS"/>
      <w:b/>
      <w:sz w:val="24"/>
      <w:szCs w:val="20"/>
      <w:lang w:val="es-MX" w:eastAsia="es-ES"/>
    </w:rPr>
  </w:style>
  <w:style w:type="paragraph" w:styleId="Ttulo4">
    <w:name w:val="heading 4"/>
    <w:basedOn w:val="Normal"/>
    <w:next w:val="Normal"/>
    <w:qFormat/>
    <w:rsid w:val="00FC34A5"/>
    <w:pPr>
      <w:keepNext/>
      <w:spacing w:after="0" w:line="240" w:lineRule="auto"/>
      <w:outlineLvl w:val="3"/>
    </w:pPr>
    <w:rPr>
      <w:rFonts w:ascii="Arial Narrow" w:eastAsia="Arial Unicode MS" w:hAnsi="Arial Narrow" w:cs="Arial Unicode MS"/>
      <w:b/>
      <w:bCs/>
      <w:sz w:val="20"/>
      <w:szCs w:val="20"/>
      <w:lang w:val="es-ES" w:eastAsia="es-ES"/>
    </w:rPr>
  </w:style>
  <w:style w:type="paragraph" w:styleId="Ttulo5">
    <w:name w:val="heading 5"/>
    <w:basedOn w:val="Normal"/>
    <w:next w:val="Normal"/>
    <w:qFormat/>
    <w:rsid w:val="00FC34A5"/>
    <w:pPr>
      <w:keepNext/>
      <w:numPr>
        <w:numId w:val="26"/>
      </w:numPr>
      <w:spacing w:after="0" w:line="240" w:lineRule="auto"/>
      <w:jc w:val="both"/>
      <w:outlineLvl w:val="4"/>
    </w:pPr>
    <w:rPr>
      <w:rFonts w:ascii="Arial Narrow" w:eastAsia="Times New Roman" w:hAnsi="Arial Narrow"/>
      <w:sz w:val="24"/>
      <w:szCs w:val="20"/>
      <w:lang w:val="es-ES" w:eastAsia="es-ES"/>
    </w:rPr>
  </w:style>
  <w:style w:type="paragraph" w:styleId="Ttulo6">
    <w:name w:val="heading 6"/>
    <w:basedOn w:val="Normal"/>
    <w:next w:val="Normal"/>
    <w:qFormat/>
    <w:rsid w:val="00FC34A5"/>
    <w:pPr>
      <w:keepNext/>
      <w:spacing w:after="0" w:line="240" w:lineRule="auto"/>
      <w:outlineLvl w:val="5"/>
    </w:pPr>
    <w:rPr>
      <w:rFonts w:ascii="Arial Narrow" w:eastAsia="Times New Roman" w:hAnsi="Arial Narrow"/>
      <w:sz w:val="24"/>
      <w:szCs w:val="20"/>
      <w:lang w:val="es-MX" w:eastAsia="es-ES"/>
    </w:rPr>
  </w:style>
  <w:style w:type="paragraph" w:styleId="Ttulo7">
    <w:name w:val="heading 7"/>
    <w:basedOn w:val="Normal"/>
    <w:next w:val="Normal"/>
    <w:qFormat/>
    <w:rsid w:val="00FC34A5"/>
    <w:pPr>
      <w:keepNext/>
      <w:spacing w:after="0" w:line="240" w:lineRule="auto"/>
      <w:jc w:val="both"/>
      <w:outlineLvl w:val="6"/>
    </w:pPr>
    <w:rPr>
      <w:rFonts w:ascii="Arial Narrow" w:eastAsia="Times New Roman" w:hAnsi="Arial Narrow"/>
      <w:b/>
      <w:sz w:val="28"/>
      <w:szCs w:val="20"/>
      <w:lang w:val="es-ES" w:eastAsia="es-ES"/>
    </w:rPr>
  </w:style>
  <w:style w:type="paragraph" w:styleId="Ttulo8">
    <w:name w:val="heading 8"/>
    <w:basedOn w:val="Normal"/>
    <w:next w:val="Normal"/>
    <w:qFormat/>
    <w:rsid w:val="00FC34A5"/>
    <w:pPr>
      <w:keepNext/>
      <w:spacing w:after="0" w:line="360" w:lineRule="auto"/>
      <w:jc w:val="both"/>
      <w:outlineLvl w:val="7"/>
    </w:pPr>
    <w:rPr>
      <w:rFonts w:ascii="Arial" w:eastAsia="Times New Roman" w:hAnsi="Arial"/>
      <w:b/>
      <w:sz w:val="28"/>
      <w:szCs w:val="20"/>
      <w:lang w:eastAsia="es-ES"/>
    </w:rPr>
  </w:style>
  <w:style w:type="paragraph" w:styleId="Ttulo9">
    <w:name w:val="heading 9"/>
    <w:basedOn w:val="Normal"/>
    <w:next w:val="Normal"/>
    <w:qFormat/>
    <w:rsid w:val="00FC34A5"/>
    <w:pPr>
      <w:keepNext/>
      <w:spacing w:after="0" w:line="240" w:lineRule="auto"/>
      <w:jc w:val="right"/>
      <w:outlineLvl w:val="8"/>
    </w:pPr>
    <w:rPr>
      <w:rFonts w:ascii="Arial" w:eastAsia="Times New Roman" w:hAnsi="Arial" w:cs="Arial"/>
      <w:b/>
      <w:sz w:val="20"/>
      <w:szCs w:val="20"/>
      <w:lang w:val="es-MX"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2detindependiente">
    <w:name w:val="Body Text Indent 2"/>
    <w:basedOn w:val="Normal"/>
    <w:semiHidden/>
    <w:rsid w:val="00FC34A5"/>
    <w:pPr>
      <w:widowControl w:val="0"/>
      <w:spacing w:after="0" w:line="240" w:lineRule="auto"/>
      <w:ind w:left="720"/>
      <w:jc w:val="both"/>
    </w:pPr>
    <w:rPr>
      <w:rFonts w:ascii="Arial Narrow" w:eastAsia="Times New Roman" w:hAnsi="Arial Narrow"/>
      <w:snapToGrid w:val="0"/>
      <w:sz w:val="28"/>
      <w:szCs w:val="20"/>
      <w:lang w:val="es-ES_tradnl" w:eastAsia="es-ES"/>
    </w:rPr>
  </w:style>
  <w:style w:type="character" w:customStyle="1" w:styleId="Sangra2detindependienteCar">
    <w:name w:val="Sangría 2 de t. independiente Car"/>
    <w:semiHidden/>
    <w:rsid w:val="00FC34A5"/>
    <w:rPr>
      <w:rFonts w:ascii="Arial Narrow" w:eastAsia="Times New Roman" w:hAnsi="Arial Narrow"/>
      <w:snapToGrid w:val="0"/>
      <w:sz w:val="28"/>
      <w:lang w:val="es-ES_tradnl" w:eastAsia="es-ES"/>
    </w:rPr>
  </w:style>
  <w:style w:type="paragraph" w:styleId="Sangradetextonormal">
    <w:name w:val="Body Text Indent"/>
    <w:basedOn w:val="Normal"/>
    <w:unhideWhenUsed/>
    <w:rsid w:val="00FC34A5"/>
    <w:pPr>
      <w:spacing w:after="120"/>
      <w:ind w:left="283"/>
    </w:pPr>
  </w:style>
  <w:style w:type="character" w:customStyle="1" w:styleId="SangradetextonormalCar">
    <w:name w:val="Sangría de texto normal Car"/>
    <w:semiHidden/>
    <w:rsid w:val="00FC34A5"/>
    <w:rPr>
      <w:sz w:val="22"/>
      <w:szCs w:val="22"/>
      <w:lang w:eastAsia="en-US"/>
    </w:rPr>
  </w:style>
  <w:style w:type="character" w:customStyle="1" w:styleId="Ttulo5Car">
    <w:name w:val="Título 5 Car"/>
    <w:rsid w:val="00FC34A5"/>
    <w:rPr>
      <w:rFonts w:ascii="Arial Narrow" w:eastAsia="Times New Roman" w:hAnsi="Arial Narrow"/>
      <w:sz w:val="24"/>
      <w:lang w:val="es-ES" w:eastAsia="es-ES"/>
    </w:rPr>
  </w:style>
  <w:style w:type="character" w:customStyle="1" w:styleId="Ttulo7Car">
    <w:name w:val="Título 7 Car"/>
    <w:rsid w:val="00FC34A5"/>
    <w:rPr>
      <w:rFonts w:ascii="Arial Narrow" w:eastAsia="Times New Roman" w:hAnsi="Arial Narrow"/>
      <w:b/>
      <w:sz w:val="28"/>
      <w:lang w:val="es-ES" w:eastAsia="es-ES"/>
    </w:rPr>
  </w:style>
  <w:style w:type="paragraph" w:styleId="Sangra3detindependiente">
    <w:name w:val="Body Text Indent 3"/>
    <w:basedOn w:val="Normal"/>
    <w:semiHidden/>
    <w:rsid w:val="00FC34A5"/>
    <w:pPr>
      <w:spacing w:after="0" w:line="360" w:lineRule="auto"/>
      <w:ind w:left="-284"/>
      <w:jc w:val="both"/>
    </w:pPr>
    <w:rPr>
      <w:rFonts w:ascii="Arial Narrow" w:eastAsia="Times New Roman" w:hAnsi="Arial Narrow"/>
      <w:sz w:val="28"/>
      <w:szCs w:val="20"/>
      <w:lang w:val="es-ES" w:eastAsia="es-ES"/>
    </w:rPr>
  </w:style>
  <w:style w:type="paragraph" w:customStyle="1" w:styleId="Textoindependiente21">
    <w:name w:val="Texto independiente 21"/>
    <w:basedOn w:val="Normal"/>
    <w:rsid w:val="00FC34A5"/>
    <w:pPr>
      <w:spacing w:after="0" w:line="240" w:lineRule="auto"/>
      <w:jc w:val="both"/>
    </w:pPr>
    <w:rPr>
      <w:rFonts w:ascii="Times New Roman" w:eastAsia="Times New Roman" w:hAnsi="Times New Roman"/>
      <w:sz w:val="24"/>
      <w:szCs w:val="20"/>
      <w:lang w:val="es-ES_tradnl" w:eastAsia="es-ES"/>
    </w:rPr>
  </w:style>
  <w:style w:type="paragraph" w:customStyle="1" w:styleId="Sangra2detindependiente1">
    <w:name w:val="Sangría 2 de t. independiente1"/>
    <w:basedOn w:val="Normal"/>
    <w:rsid w:val="00FC34A5"/>
    <w:pPr>
      <w:spacing w:after="0" w:line="240" w:lineRule="auto"/>
      <w:ind w:left="708"/>
      <w:jc w:val="both"/>
    </w:pPr>
    <w:rPr>
      <w:rFonts w:ascii="Times New Roman" w:eastAsia="Times New Roman" w:hAnsi="Times New Roman"/>
      <w:sz w:val="24"/>
      <w:szCs w:val="20"/>
      <w:lang w:val="es-ES_tradnl" w:eastAsia="es-ES"/>
    </w:rPr>
  </w:style>
  <w:style w:type="paragraph" w:styleId="Textoindependiente2">
    <w:name w:val="Body Text 2"/>
    <w:basedOn w:val="Normal"/>
    <w:semiHidden/>
    <w:rsid w:val="00FC34A5"/>
    <w:pPr>
      <w:spacing w:after="0" w:line="340" w:lineRule="exact"/>
    </w:pPr>
    <w:rPr>
      <w:rFonts w:ascii="Garamond" w:eastAsia="Arial Unicode MS" w:hAnsi="Garamond" w:cs="Arial"/>
      <w:sz w:val="26"/>
      <w:szCs w:val="20"/>
      <w:lang w:val="es-ES" w:eastAsia="es-ES"/>
    </w:rPr>
  </w:style>
  <w:style w:type="paragraph" w:customStyle="1" w:styleId="SubTitulo1">
    <w:name w:val="Sub Titulo 1"/>
    <w:basedOn w:val="Normal"/>
    <w:rsid w:val="00FC34A5"/>
    <w:pPr>
      <w:numPr>
        <w:numId w:val="44"/>
      </w:numPr>
      <w:tabs>
        <w:tab w:val="clear" w:pos="360"/>
        <w:tab w:val="num" w:pos="525"/>
      </w:tabs>
      <w:spacing w:after="0" w:line="360" w:lineRule="auto"/>
      <w:ind w:left="525" w:hanging="525"/>
      <w:jc w:val="both"/>
    </w:pPr>
    <w:rPr>
      <w:rFonts w:ascii="Arial Narrow" w:eastAsia="Times New Roman" w:hAnsi="Arial Narrow"/>
      <w:b/>
      <w:szCs w:val="20"/>
      <w:lang w:val="es-ES_tradnl" w:eastAsia="es-ES"/>
    </w:rPr>
  </w:style>
  <w:style w:type="paragraph" w:customStyle="1" w:styleId="Subtitulo11">
    <w:name w:val="Sub titulo 1.1"/>
    <w:basedOn w:val="Normal"/>
    <w:rsid w:val="00FC34A5"/>
    <w:pPr>
      <w:numPr>
        <w:ilvl w:val="1"/>
        <w:numId w:val="44"/>
      </w:numPr>
      <w:spacing w:after="0" w:line="360" w:lineRule="auto"/>
      <w:jc w:val="both"/>
    </w:pPr>
    <w:rPr>
      <w:rFonts w:ascii="Arial Narrow" w:eastAsia="Times New Roman" w:hAnsi="Arial Narrow"/>
      <w:szCs w:val="20"/>
      <w:lang w:val="es-ES_tradnl" w:eastAsia="es-ES"/>
    </w:rPr>
  </w:style>
  <w:style w:type="paragraph" w:styleId="Listaconnmeros">
    <w:name w:val="List Number"/>
    <w:basedOn w:val="Normal"/>
    <w:semiHidden/>
    <w:rsid w:val="00FC34A5"/>
    <w:pPr>
      <w:numPr>
        <w:numId w:val="47"/>
      </w:numPr>
      <w:spacing w:after="0" w:line="240" w:lineRule="auto"/>
    </w:pPr>
    <w:rPr>
      <w:rFonts w:ascii="AvantGarde" w:eastAsia="Times New Roman" w:hAnsi="AvantGarde"/>
      <w:szCs w:val="20"/>
      <w:lang w:val="es-ES" w:eastAsia="es-ES"/>
    </w:rPr>
  </w:style>
  <w:style w:type="paragraph" w:styleId="Listaconnmeros2">
    <w:name w:val="List Number 2"/>
    <w:basedOn w:val="Normal"/>
    <w:semiHidden/>
    <w:rsid w:val="00FC34A5"/>
    <w:pPr>
      <w:numPr>
        <w:numId w:val="27"/>
      </w:numPr>
      <w:spacing w:after="0" w:line="240" w:lineRule="auto"/>
    </w:pPr>
    <w:rPr>
      <w:rFonts w:ascii="AvantGarde" w:eastAsia="Times New Roman" w:hAnsi="AvantGarde"/>
      <w:szCs w:val="20"/>
      <w:lang w:val="es-ES" w:eastAsia="es-ES"/>
    </w:rPr>
  </w:style>
  <w:style w:type="paragraph" w:styleId="Listaconnmeros3">
    <w:name w:val="List Number 3"/>
    <w:basedOn w:val="Normal"/>
    <w:semiHidden/>
    <w:rsid w:val="00FC34A5"/>
    <w:pPr>
      <w:numPr>
        <w:numId w:val="6"/>
      </w:numPr>
      <w:spacing w:after="0" w:line="240" w:lineRule="auto"/>
    </w:pPr>
    <w:rPr>
      <w:rFonts w:ascii="AvantGarde" w:eastAsia="Times New Roman" w:hAnsi="AvantGarde"/>
      <w:szCs w:val="20"/>
      <w:lang w:val="es-ES" w:eastAsia="es-ES"/>
    </w:rPr>
  </w:style>
  <w:style w:type="paragraph" w:styleId="Listaconnmeros4">
    <w:name w:val="List Number 4"/>
    <w:basedOn w:val="Normal"/>
    <w:semiHidden/>
    <w:rsid w:val="00FC34A5"/>
    <w:pPr>
      <w:numPr>
        <w:numId w:val="2"/>
      </w:numPr>
      <w:spacing w:after="0" w:line="240" w:lineRule="auto"/>
    </w:pPr>
    <w:rPr>
      <w:rFonts w:ascii="AvantGarde" w:eastAsia="Times New Roman" w:hAnsi="AvantGarde"/>
      <w:szCs w:val="20"/>
      <w:lang w:val="es-ES" w:eastAsia="es-ES"/>
    </w:rPr>
  </w:style>
  <w:style w:type="paragraph" w:styleId="Listaconnmeros5">
    <w:name w:val="List Number 5"/>
    <w:basedOn w:val="Normal"/>
    <w:semiHidden/>
    <w:rsid w:val="00FC34A5"/>
    <w:pPr>
      <w:numPr>
        <w:numId w:val="15"/>
      </w:numPr>
      <w:spacing w:after="0" w:line="240" w:lineRule="auto"/>
    </w:pPr>
    <w:rPr>
      <w:rFonts w:ascii="AvantGarde" w:eastAsia="Times New Roman" w:hAnsi="AvantGarde"/>
      <w:szCs w:val="20"/>
      <w:lang w:val="es-ES" w:eastAsia="es-ES"/>
    </w:rPr>
  </w:style>
  <w:style w:type="paragraph" w:styleId="Listaconvietas">
    <w:name w:val="List Bullet"/>
    <w:basedOn w:val="Normal"/>
    <w:autoRedefine/>
    <w:semiHidden/>
    <w:rsid w:val="00FC34A5"/>
    <w:pPr>
      <w:numPr>
        <w:numId w:val="11"/>
      </w:numPr>
      <w:spacing w:after="0" w:line="240" w:lineRule="auto"/>
    </w:pPr>
    <w:rPr>
      <w:rFonts w:ascii="AvantGarde" w:eastAsia="Times New Roman" w:hAnsi="AvantGarde"/>
      <w:szCs w:val="20"/>
      <w:lang w:val="es-ES" w:eastAsia="es-ES"/>
    </w:rPr>
  </w:style>
  <w:style w:type="paragraph" w:styleId="Listaconvietas2">
    <w:name w:val="List Bullet 2"/>
    <w:basedOn w:val="Normal"/>
    <w:autoRedefine/>
    <w:semiHidden/>
    <w:rsid w:val="00FC34A5"/>
    <w:pPr>
      <w:numPr>
        <w:numId w:val="25"/>
      </w:numPr>
      <w:spacing w:after="0" w:line="240" w:lineRule="auto"/>
    </w:pPr>
    <w:rPr>
      <w:rFonts w:ascii="AvantGarde" w:eastAsia="Times New Roman" w:hAnsi="AvantGarde"/>
      <w:szCs w:val="20"/>
      <w:lang w:val="es-ES" w:eastAsia="es-ES"/>
    </w:rPr>
  </w:style>
  <w:style w:type="paragraph" w:styleId="Listaconvietas3">
    <w:name w:val="List Bullet 3"/>
    <w:basedOn w:val="Normal"/>
    <w:autoRedefine/>
    <w:semiHidden/>
    <w:rsid w:val="00FC34A5"/>
    <w:pPr>
      <w:numPr>
        <w:numId w:val="39"/>
      </w:numPr>
      <w:spacing w:after="0" w:line="240" w:lineRule="auto"/>
    </w:pPr>
    <w:rPr>
      <w:rFonts w:ascii="AvantGarde" w:eastAsia="Times New Roman" w:hAnsi="AvantGarde"/>
      <w:szCs w:val="20"/>
      <w:lang w:val="es-ES" w:eastAsia="es-ES"/>
    </w:rPr>
  </w:style>
  <w:style w:type="paragraph" w:styleId="Listaconvietas4">
    <w:name w:val="List Bullet 4"/>
    <w:basedOn w:val="Normal"/>
    <w:autoRedefine/>
    <w:semiHidden/>
    <w:rsid w:val="00FC34A5"/>
    <w:pPr>
      <w:numPr>
        <w:numId w:val="16"/>
      </w:numPr>
      <w:spacing w:after="0" w:line="240" w:lineRule="auto"/>
    </w:pPr>
    <w:rPr>
      <w:rFonts w:ascii="AvantGarde" w:eastAsia="Times New Roman" w:hAnsi="AvantGarde"/>
      <w:szCs w:val="20"/>
      <w:lang w:val="es-ES" w:eastAsia="es-ES"/>
    </w:rPr>
  </w:style>
  <w:style w:type="paragraph" w:styleId="Listaconvietas5">
    <w:name w:val="List Bullet 5"/>
    <w:basedOn w:val="Normal"/>
    <w:autoRedefine/>
    <w:semiHidden/>
    <w:rsid w:val="00FC34A5"/>
    <w:pPr>
      <w:numPr>
        <w:numId w:val="12"/>
      </w:numPr>
      <w:spacing w:after="0" w:line="240" w:lineRule="auto"/>
    </w:pPr>
    <w:rPr>
      <w:rFonts w:ascii="AvantGarde" w:eastAsia="Times New Roman" w:hAnsi="AvantGarde"/>
      <w:szCs w:val="20"/>
      <w:lang w:val="es-ES" w:eastAsia="es-ES"/>
    </w:rPr>
  </w:style>
  <w:style w:type="paragraph" w:styleId="Textoindependiente3">
    <w:name w:val="Body Text 3"/>
    <w:basedOn w:val="Normal"/>
    <w:semiHidden/>
    <w:rsid w:val="00FC34A5"/>
    <w:pPr>
      <w:spacing w:after="0" w:line="360" w:lineRule="auto"/>
    </w:pPr>
    <w:rPr>
      <w:rFonts w:ascii="AvantGarde" w:eastAsia="Times New Roman" w:hAnsi="AvantGarde"/>
      <w:i/>
      <w:iCs/>
      <w:szCs w:val="20"/>
      <w:lang w:val="es-ES" w:eastAsia="es-ES"/>
    </w:rPr>
  </w:style>
  <w:style w:type="paragraph" w:customStyle="1" w:styleId="1Titulo">
    <w:name w:val="1. Titulo"/>
    <w:basedOn w:val="Normal"/>
    <w:rsid w:val="00FC34A5"/>
    <w:pPr>
      <w:tabs>
        <w:tab w:val="left" w:pos="-1440"/>
        <w:tab w:val="left" w:pos="0"/>
      </w:tabs>
      <w:spacing w:after="0" w:line="240" w:lineRule="auto"/>
      <w:jc w:val="both"/>
    </w:pPr>
    <w:rPr>
      <w:rFonts w:ascii="Arial Narrow" w:eastAsia="Times New Roman" w:hAnsi="Arial Narrow"/>
      <w:b/>
      <w:sz w:val="28"/>
      <w:szCs w:val="20"/>
      <w:lang w:eastAsia="es-ES"/>
    </w:rPr>
  </w:style>
  <w:style w:type="character" w:styleId="Hipervnculo">
    <w:name w:val="Hyperlink"/>
    <w:uiPriority w:val="99"/>
    <w:rsid w:val="00FC34A5"/>
    <w:rPr>
      <w:color w:val="0000FF"/>
      <w:u w:val="single"/>
    </w:rPr>
  </w:style>
  <w:style w:type="paragraph" w:customStyle="1" w:styleId="11Titulo">
    <w:name w:val="1.1 Titulo"/>
    <w:basedOn w:val="Normal"/>
    <w:rsid w:val="00FC34A5"/>
    <w:pPr>
      <w:tabs>
        <w:tab w:val="left" w:pos="-1560"/>
        <w:tab w:val="left" w:pos="-1440"/>
        <w:tab w:val="left" w:pos="3402"/>
      </w:tabs>
      <w:spacing w:after="0" w:line="240" w:lineRule="auto"/>
      <w:jc w:val="both"/>
    </w:pPr>
    <w:rPr>
      <w:rFonts w:ascii="Arial Narrow" w:eastAsia="Times New Roman" w:hAnsi="Arial Narrow"/>
      <w:b/>
      <w:sz w:val="24"/>
      <w:szCs w:val="20"/>
      <w:lang w:eastAsia="es-ES"/>
    </w:rPr>
  </w:style>
  <w:style w:type="paragraph" w:styleId="Textodebloque">
    <w:name w:val="Block Text"/>
    <w:basedOn w:val="Normal"/>
    <w:semiHidden/>
    <w:rsid w:val="00FC34A5"/>
    <w:pPr>
      <w:spacing w:after="0" w:line="240" w:lineRule="auto"/>
      <w:ind w:left="567" w:right="538"/>
      <w:jc w:val="both"/>
    </w:pPr>
    <w:rPr>
      <w:rFonts w:ascii="Arial" w:eastAsia="Times New Roman" w:hAnsi="Arial"/>
      <w:szCs w:val="20"/>
      <w:lang w:val="es-ES_tradnl" w:eastAsia="es-ES"/>
    </w:rPr>
  </w:style>
  <w:style w:type="character" w:customStyle="1" w:styleId="cataloguedetail-doctitle1">
    <w:name w:val="cataloguedetail-doctitle1"/>
    <w:rsid w:val="00FC34A5"/>
    <w:rPr>
      <w:rFonts w:ascii="Verdana" w:hAnsi="Verdana" w:hint="default"/>
      <w:b/>
      <w:bCs/>
      <w:color w:val="002597"/>
      <w:sz w:val="18"/>
      <w:szCs w:val="18"/>
    </w:rPr>
  </w:style>
  <w:style w:type="paragraph" w:styleId="Subttulo">
    <w:name w:val="Subtitle"/>
    <w:basedOn w:val="Normal"/>
    <w:qFormat/>
    <w:rsid w:val="00FC34A5"/>
    <w:pPr>
      <w:spacing w:after="0" w:line="240" w:lineRule="auto"/>
    </w:pPr>
    <w:rPr>
      <w:rFonts w:ascii="Arial Narrow" w:eastAsia="Times New Roman" w:hAnsi="Arial Narrow"/>
      <w:b/>
      <w:sz w:val="28"/>
      <w:szCs w:val="20"/>
      <w:lang w:eastAsia="es-ES"/>
    </w:rPr>
  </w:style>
  <w:style w:type="paragraph" w:customStyle="1" w:styleId="Default">
    <w:name w:val="Default"/>
    <w:rsid w:val="0001446A"/>
    <w:pPr>
      <w:autoSpaceDE w:val="0"/>
      <w:autoSpaceDN w:val="0"/>
      <w:adjustRightInd w:val="0"/>
    </w:pPr>
    <w:rPr>
      <w:rFonts w:ascii="Garamond" w:hAnsi="Garamond" w:cs="Garamond"/>
      <w:color w:val="000000"/>
      <w:sz w:val="24"/>
      <w:szCs w:val="24"/>
      <w:lang w:val="es-ES" w:eastAsia="en-US"/>
    </w:rPr>
  </w:style>
  <w:style w:type="character" w:customStyle="1" w:styleId="azul1">
    <w:name w:val="azul1"/>
    <w:rsid w:val="0001446A"/>
    <w:rPr>
      <w:color w:val="003366"/>
    </w:rPr>
  </w:style>
  <w:style w:type="character" w:styleId="Hipervnculovisitado">
    <w:name w:val="FollowedHyperlink"/>
    <w:uiPriority w:val="99"/>
    <w:semiHidden/>
    <w:unhideWhenUsed/>
    <w:rsid w:val="008A26FB"/>
    <w:rPr>
      <w:color w:val="800080"/>
      <w:u w:val="single"/>
    </w:rPr>
  </w:style>
  <w:style w:type="table" w:styleId="Tablaconcuadrcula">
    <w:name w:val="Table Grid"/>
    <w:basedOn w:val="Tablanormal"/>
    <w:uiPriority w:val="59"/>
    <w:rsid w:val="00A868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8A3554"/>
  </w:style>
  <w:style w:type="character" w:styleId="Refdenotaalpie">
    <w:name w:val="footnote reference"/>
    <w:unhideWhenUsed/>
    <w:rsid w:val="00386469"/>
    <w:rPr>
      <w:vertAlign w:val="superscript"/>
    </w:rPr>
  </w:style>
  <w:style w:type="character" w:styleId="Refdenotaalfinal">
    <w:name w:val="endnote reference"/>
    <w:uiPriority w:val="99"/>
    <w:semiHidden/>
    <w:unhideWhenUsed/>
    <w:rsid w:val="0045752F"/>
    <w:rPr>
      <w:vertAlign w:val="superscript"/>
    </w:rPr>
  </w:style>
  <w:style w:type="paragraph" w:customStyle="1" w:styleId="Prrafodelista1">
    <w:name w:val="Párrafo de lista1"/>
    <w:basedOn w:val="Normal"/>
    <w:rsid w:val="001E2091"/>
    <w:pPr>
      <w:spacing w:after="0" w:line="240" w:lineRule="auto"/>
      <w:ind w:left="708"/>
    </w:pPr>
    <w:rPr>
      <w:rFonts w:eastAsia="Times New Roman"/>
      <w:lang w:val="es-ES"/>
    </w:rPr>
  </w:style>
  <w:style w:type="paragraph" w:customStyle="1" w:styleId="1">
    <w:name w:val="1"/>
    <w:basedOn w:val="Normal"/>
    <w:next w:val="Subttulo"/>
    <w:qFormat/>
    <w:rsid w:val="008925BD"/>
    <w:pPr>
      <w:suppressAutoHyphens/>
      <w:spacing w:after="0" w:line="240" w:lineRule="auto"/>
      <w:jc w:val="center"/>
    </w:pPr>
    <w:rPr>
      <w:rFonts w:ascii="Arial" w:eastAsia="Times New Roman" w:hAnsi="Arial"/>
      <w:b/>
      <w:szCs w:val="20"/>
      <w:lang w:val="es-ES_tradnl" w:eastAsia="ar-SA"/>
    </w:rPr>
  </w:style>
  <w:style w:type="paragraph" w:customStyle="1" w:styleId="TableParagraph">
    <w:name w:val="Table Paragraph"/>
    <w:basedOn w:val="Normal"/>
    <w:uiPriority w:val="1"/>
    <w:qFormat/>
    <w:rsid w:val="00C6467D"/>
    <w:pPr>
      <w:widowControl w:val="0"/>
      <w:spacing w:after="0" w:line="240" w:lineRule="auto"/>
    </w:pPr>
    <w:rPr>
      <w:lang w:val="en-US"/>
    </w:rPr>
  </w:style>
  <w:style w:type="paragraph" w:styleId="TtuloTDC">
    <w:name w:val="TOC Heading"/>
    <w:basedOn w:val="Ttulo1"/>
    <w:next w:val="Normal"/>
    <w:uiPriority w:val="39"/>
    <w:semiHidden/>
    <w:unhideWhenUsed/>
    <w:qFormat/>
    <w:rsid w:val="006C3900"/>
    <w:pPr>
      <w:keepLines/>
      <w:spacing w:before="480" w:line="276" w:lineRule="auto"/>
      <w:jc w:val="left"/>
      <w:outlineLvl w:val="9"/>
    </w:pPr>
    <w:rPr>
      <w:rFonts w:ascii="Cambria" w:eastAsia="Times New Roman" w:hAnsi="Cambria"/>
      <w:bCs/>
      <w:color w:val="365F91"/>
      <w:sz w:val="28"/>
      <w:szCs w:val="28"/>
      <w:lang w:eastAsia="en-US"/>
    </w:rPr>
  </w:style>
  <w:style w:type="paragraph" w:styleId="TDC1">
    <w:name w:val="toc 1"/>
    <w:basedOn w:val="Normal"/>
    <w:next w:val="Normal"/>
    <w:autoRedefine/>
    <w:uiPriority w:val="39"/>
    <w:unhideWhenUsed/>
    <w:rsid w:val="005C2064"/>
    <w:pPr>
      <w:tabs>
        <w:tab w:val="right" w:leader="dot" w:pos="8209"/>
      </w:tabs>
      <w:spacing w:before="360" w:after="0" w:line="240" w:lineRule="auto"/>
    </w:pPr>
    <w:rPr>
      <w:rFonts w:ascii="gobCL" w:hAnsi="gobCL" w:cs="Calibri"/>
      <w:b/>
      <w:bCs/>
      <w:caps/>
      <w:noProof/>
      <w:color w:val="548DD4"/>
      <w:sz w:val="24"/>
      <w:szCs w:val="24"/>
    </w:rPr>
  </w:style>
  <w:style w:type="paragraph" w:styleId="TDC2">
    <w:name w:val="toc 2"/>
    <w:basedOn w:val="Normal"/>
    <w:next w:val="Normal"/>
    <w:autoRedefine/>
    <w:uiPriority w:val="39"/>
    <w:unhideWhenUsed/>
    <w:rsid w:val="006C3900"/>
    <w:pPr>
      <w:spacing w:after="0"/>
    </w:pPr>
    <w:rPr>
      <w:rFonts w:cs="Calibri"/>
      <w:b/>
      <w:bCs/>
      <w:smallCaps/>
    </w:rPr>
  </w:style>
  <w:style w:type="paragraph" w:styleId="TDC5">
    <w:name w:val="toc 5"/>
    <w:basedOn w:val="Normal"/>
    <w:next w:val="Normal"/>
    <w:uiPriority w:val="39"/>
    <w:rsid w:val="00FE640F"/>
    <w:pPr>
      <w:widowControl w:val="0"/>
      <w:suppressAutoHyphens/>
      <w:spacing w:after="0" w:line="240" w:lineRule="auto"/>
    </w:pPr>
    <w:rPr>
      <w:rFonts w:eastAsia="Times New Roman" w:cs="Calibri"/>
      <w:lang w:eastAsia="ar-SA"/>
    </w:rPr>
  </w:style>
  <w:style w:type="paragraph" w:styleId="NormalWeb">
    <w:name w:val="Normal (Web)"/>
    <w:basedOn w:val="Normal"/>
    <w:semiHidden/>
    <w:rsid w:val="003B3CDD"/>
    <w:pPr>
      <w:suppressAutoHyphens/>
      <w:spacing w:before="280" w:after="280" w:line="240" w:lineRule="auto"/>
    </w:pPr>
    <w:rPr>
      <w:rFonts w:ascii="Arial Unicode MS" w:eastAsia="Arial Unicode MS" w:hAnsi="Arial Unicode MS" w:cs="Arial Unicode MS"/>
      <w:sz w:val="24"/>
      <w:szCs w:val="24"/>
      <w:lang w:val="es-ES" w:eastAsia="ar-SA"/>
    </w:rPr>
  </w:style>
  <w:style w:type="paragraph" w:styleId="TDC3">
    <w:name w:val="toc 3"/>
    <w:basedOn w:val="Normal"/>
    <w:next w:val="Normal"/>
    <w:autoRedefine/>
    <w:uiPriority w:val="39"/>
    <w:unhideWhenUsed/>
    <w:rsid w:val="009C0691"/>
    <w:pPr>
      <w:tabs>
        <w:tab w:val="left" w:pos="574"/>
        <w:tab w:val="right" w:pos="7926"/>
      </w:tabs>
      <w:spacing w:after="0"/>
    </w:pPr>
    <w:rPr>
      <w:sz w:val="20"/>
      <w:szCs w:val="20"/>
    </w:rPr>
  </w:style>
  <w:style w:type="paragraph" w:styleId="TDC4">
    <w:name w:val="toc 4"/>
    <w:basedOn w:val="Normal"/>
    <w:next w:val="Normal"/>
    <w:autoRedefine/>
    <w:uiPriority w:val="39"/>
    <w:unhideWhenUsed/>
    <w:rsid w:val="00186D40"/>
    <w:pPr>
      <w:ind w:left="660"/>
    </w:pPr>
  </w:style>
  <w:style w:type="paragraph" w:styleId="Sinespaciado">
    <w:name w:val="No Spacing"/>
    <w:uiPriority w:val="1"/>
    <w:qFormat/>
    <w:rsid w:val="00A724FC"/>
    <w:rPr>
      <w:rFonts w:eastAsia="Times New Roman"/>
      <w:sz w:val="22"/>
      <w:szCs w:val="22"/>
    </w:rPr>
  </w:style>
  <w:style w:type="paragraph" w:customStyle="1" w:styleId="CommentText1">
    <w:name w:val="Comment Text1"/>
    <w:basedOn w:val="Normal"/>
    <w:link w:val="CommentTextChar"/>
    <w:uiPriority w:val="99"/>
    <w:unhideWhenUsed/>
    <w:rsid w:val="00B31FD8"/>
    <w:pPr>
      <w:spacing w:line="240" w:lineRule="auto"/>
    </w:pPr>
    <w:rPr>
      <w:sz w:val="20"/>
      <w:szCs w:val="20"/>
      <w:lang w:val="x-none" w:eastAsia="x-none"/>
    </w:rPr>
  </w:style>
  <w:style w:type="character" w:customStyle="1" w:styleId="CommentTextChar">
    <w:name w:val="Comment Text Char"/>
    <w:link w:val="CommentText1"/>
    <w:uiPriority w:val="99"/>
    <w:rsid w:val="00B31FD8"/>
    <w:rPr>
      <w:rFonts w:eastAsia="Calibri" w:cs="Calibri"/>
    </w:rPr>
  </w:style>
  <w:style w:type="character" w:styleId="Mencinsinresolver">
    <w:name w:val="Unresolved Mention"/>
    <w:uiPriority w:val="99"/>
    <w:semiHidden/>
    <w:unhideWhenUsed/>
    <w:rsid w:val="0086264B"/>
    <w:rPr>
      <w:color w:val="605E5C"/>
      <w:shd w:val="clear" w:color="auto" w:fill="E1DFDD"/>
    </w:rPr>
  </w:style>
  <w:style w:type="character" w:customStyle="1" w:styleId="TextodegloboCar">
    <w:name w:val="Texto de globo Car"/>
    <w:uiPriority w:val="99"/>
    <w:semiHidden/>
    <w:rsid w:val="005624EE"/>
    <w:rPr>
      <w:rFonts w:ascii="Tahoma" w:hAnsi="Tahoma" w:cs="Tahoma"/>
      <w:sz w:val="16"/>
      <w:szCs w:val="16"/>
      <w:lang w:eastAsia="en-US"/>
    </w:rPr>
  </w:style>
  <w:style w:type="character" w:customStyle="1" w:styleId="EncabezadoCar">
    <w:name w:val="Encabezado Car"/>
    <w:uiPriority w:val="99"/>
    <w:rsid w:val="005624EE"/>
    <w:rPr>
      <w:rFonts w:ascii="Times New Roman" w:eastAsia="Times New Roman" w:hAnsi="Times New Roman"/>
    </w:rPr>
  </w:style>
  <w:style w:type="character" w:customStyle="1" w:styleId="TextoindependienteCar">
    <w:name w:val="Texto independiente Car"/>
    <w:semiHidden/>
    <w:rsid w:val="005624EE"/>
    <w:rPr>
      <w:rFonts w:ascii="Garamond" w:eastAsia="Arial Unicode MS" w:hAnsi="Garamond" w:cs="Arial"/>
      <w:color w:val="0000FF"/>
      <w:sz w:val="26"/>
      <w:lang w:val="es-MX" w:eastAsia="es-ES"/>
    </w:rPr>
  </w:style>
  <w:style w:type="character" w:customStyle="1" w:styleId="TextonotapieCar">
    <w:name w:val="Texto nota pie Car"/>
    <w:semiHidden/>
    <w:rsid w:val="005624EE"/>
    <w:rPr>
      <w:rFonts w:ascii="Times New Roman" w:eastAsia="Times New Roman" w:hAnsi="Times New Roman"/>
      <w:lang w:eastAsia="ar-SA"/>
    </w:rPr>
  </w:style>
  <w:style w:type="character" w:customStyle="1" w:styleId="TextonotaalfinalCar">
    <w:name w:val="Texto nota al final Car"/>
    <w:uiPriority w:val="99"/>
    <w:semiHidden/>
    <w:rsid w:val="005624EE"/>
    <w:rPr>
      <w:lang w:eastAsia="en-US"/>
    </w:rPr>
  </w:style>
  <w:style w:type="character" w:customStyle="1" w:styleId="PiedepginaCar">
    <w:name w:val="Pie de página Car"/>
    <w:uiPriority w:val="99"/>
    <w:rsid w:val="005624EE"/>
    <w:rPr>
      <w:rFonts w:ascii="Arial" w:eastAsia="Times New Roman" w:hAnsi="Arial"/>
      <w:snapToGrid w:val="0"/>
      <w:sz w:val="24"/>
      <w:lang w:val="en-US" w:eastAsia="es-ES"/>
    </w:rPr>
  </w:style>
  <w:style w:type="character" w:customStyle="1" w:styleId="TtuloCar">
    <w:name w:val="Título Car"/>
    <w:aliases w:val="Puesto Car"/>
    <w:locked/>
    <w:rsid w:val="005624EE"/>
    <w:rPr>
      <w:rFonts w:ascii="Arial Narrow" w:eastAsia="Times New Roman" w:hAnsi="Arial Narrow"/>
      <w:b/>
      <w:sz w:val="28"/>
      <w:lang w:eastAsia="es-ES"/>
    </w:rPr>
  </w:style>
  <w:style w:type="character" w:customStyle="1" w:styleId="Ttulo1Car">
    <w:name w:val="Título 1 Car"/>
    <w:rsid w:val="005624EE"/>
    <w:rPr>
      <w:rFonts w:ascii="Arial Narrow" w:eastAsia="Arial Unicode MS" w:hAnsi="Arial Narrow" w:cs="Arial Unicode MS"/>
      <w:b/>
      <w:sz w:val="24"/>
      <w:lang w:val="es-ES" w:eastAsia="es-ES"/>
    </w:rPr>
  </w:style>
  <w:style w:type="character" w:customStyle="1" w:styleId="Ttulo2Car">
    <w:name w:val="Título 2 Car"/>
    <w:rsid w:val="005624EE"/>
    <w:rPr>
      <w:rFonts w:ascii="Garamond" w:eastAsia="Arial Unicode MS" w:hAnsi="Garamond" w:cs="Arial Unicode MS"/>
      <w:b/>
      <w:sz w:val="26"/>
      <w:lang w:val="es-ES" w:eastAsia="es-ES"/>
    </w:rPr>
  </w:style>
  <w:style w:type="character" w:customStyle="1" w:styleId="TextosinformatoCar">
    <w:name w:val="Texto sin formato Car"/>
    <w:uiPriority w:val="99"/>
    <w:rsid w:val="005624EE"/>
    <w:rPr>
      <w:rFonts w:ascii="Consolas" w:eastAsia="Calibri" w:hAnsi="Consolas" w:cs="Times New Roman"/>
      <w:sz w:val="21"/>
      <w:szCs w:val="21"/>
      <w:lang w:eastAsia="en-US"/>
    </w:rPr>
  </w:style>
  <w:style w:type="character" w:customStyle="1" w:styleId="PrrafodelistaCar">
    <w:name w:val="Párrafo de lista Car"/>
    <w:uiPriority w:val="99"/>
    <w:locked/>
    <w:rsid w:val="005624EE"/>
    <w:rPr>
      <w:sz w:val="22"/>
      <w:szCs w:val="22"/>
      <w:lang w:val="es-CL" w:eastAsia="en-US"/>
    </w:rPr>
  </w:style>
  <w:style w:type="character" w:customStyle="1" w:styleId="EncabezadoCar1">
    <w:name w:val="Encabezado Car1"/>
    <w:basedOn w:val="Fuentedeprrafopredeter"/>
    <w:uiPriority w:val="99"/>
    <w:semiHidden/>
    <w:rsid w:val="005624EE"/>
    <w:rPr>
      <w:sz w:val="22"/>
      <w:szCs w:val="22"/>
      <w:lang w:eastAsia="en-US"/>
    </w:rPr>
  </w:style>
  <w:style w:type="character" w:customStyle="1" w:styleId="PiedepginaCar1">
    <w:name w:val="Pie de página Car1"/>
    <w:basedOn w:val="Fuentedeprrafopredeter"/>
    <w:uiPriority w:val="99"/>
    <w:semiHidden/>
    <w:rsid w:val="005624EE"/>
    <w:rPr>
      <w:sz w:val="22"/>
      <w:szCs w:val="22"/>
      <w:lang w:eastAsia="en-US"/>
    </w:rPr>
  </w:style>
  <w:style w:type="paragraph" w:styleId="Prrafodelista">
    <w:name w:val="List Paragraph"/>
    <w:basedOn w:val="Normal"/>
    <w:uiPriority w:val="34"/>
    <w:qFormat/>
    <w:rsid w:val="00710844"/>
    <w:pPr>
      <w:ind w:left="720"/>
      <w:contextualSpacing/>
    </w:pPr>
  </w:style>
  <w:style w:type="paragraph" w:styleId="Encabezado">
    <w:name w:val="header"/>
    <w:basedOn w:val="Normal"/>
    <w:link w:val="EncabezadoCar2"/>
    <w:uiPriority w:val="99"/>
    <w:unhideWhenUsed/>
    <w:rsid w:val="00A111BB"/>
    <w:pPr>
      <w:tabs>
        <w:tab w:val="center" w:pos="4419"/>
        <w:tab w:val="right" w:pos="8838"/>
      </w:tabs>
      <w:spacing w:after="0" w:line="240" w:lineRule="auto"/>
    </w:pPr>
  </w:style>
  <w:style w:type="character" w:customStyle="1" w:styleId="EncabezadoCar2">
    <w:name w:val="Encabezado Car2"/>
    <w:basedOn w:val="Fuentedeprrafopredeter"/>
    <w:link w:val="Encabezado"/>
    <w:uiPriority w:val="99"/>
    <w:rsid w:val="00A111BB"/>
    <w:rPr>
      <w:sz w:val="22"/>
      <w:szCs w:val="22"/>
      <w:lang w:eastAsia="en-US"/>
    </w:rPr>
  </w:style>
  <w:style w:type="paragraph" w:styleId="Piedepgina">
    <w:name w:val="footer"/>
    <w:basedOn w:val="Normal"/>
    <w:link w:val="PiedepginaCar2"/>
    <w:uiPriority w:val="99"/>
    <w:unhideWhenUsed/>
    <w:rsid w:val="00A111BB"/>
    <w:pPr>
      <w:tabs>
        <w:tab w:val="center" w:pos="4419"/>
        <w:tab w:val="right" w:pos="8838"/>
      </w:tabs>
      <w:spacing w:after="0" w:line="240" w:lineRule="auto"/>
    </w:pPr>
  </w:style>
  <w:style w:type="character" w:customStyle="1" w:styleId="PiedepginaCar2">
    <w:name w:val="Pie de página Car2"/>
    <w:basedOn w:val="Fuentedeprrafopredeter"/>
    <w:link w:val="Piedepgina"/>
    <w:uiPriority w:val="99"/>
    <w:rsid w:val="00A111B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sc-word-edit.officeapps.live.com/we/wordeditorframe.aspx?ui=es&amp;rs=es-ES&amp;wopisrc=https%3A%2F%2Fsernapesca.sharepoint.com%2Fsites%2FCENTRODEDOCUMENTACION%2F_vti_bin%2Fwopi.ashx%2Ffiles%2Ff46a40ea979646f395385434a52a3589&amp;wdenableroaming=1&amp;mscc=1&amp;hid=C5403AA2-108D-F000-53DD-2F55C487B9CC.0&amp;uih=sharepointcom&amp;wdlcid=es&amp;jsapi=1&amp;jsapiver=v2&amp;corrid=29295c53-0c03-f41b-b58a-24d039373e20&amp;usid=29295c53-0c03-f41b-b58a-24d039373e20&amp;newsession=1&amp;sftc=1&amp;hfto=1789153738196.9&amp;uihit=docaspx&amp;muv=1&amp;ats=PairwiseBroker&amp;cac=1&amp;sams=1&amp;mtf=1&amp;sfp=1&amp;sdp=1&amp;hch=1&amp;hwfh=1&amp;dchat=1&amp;sc=%7B%22pmo%22%3A%22https%3A%2F%2Fsernapesca.sharepoint.com%22%2C%22pmshare%22%3Atrue%7D&amp;wdorigin=ItemsView&amp;ctp=LeastProtected&amp;rct=Normal&amp;wdhostclicktime=1789153738196&amp;afdflight=26&amp;csiro=1&amp;instantedit=1&amp;wopicomplete=1&amp;wdredirectionreason=Unified_SingleFlush"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ernapesca.cl/presentaciones/Comex/Parte_V_Preguntas_Frecuentes_Subdireccion_Comercio_Exterior_05.09.17.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bing.com/ck/a?!&amp;&amp;p=84189b2bf6340a15d2077940eded6db86a406dbfa7a5d45d6ba56b1e94a4611aJmltdHM9MTc5MDgxMjgwMA&amp;ptn=3&amp;ver=2&amp;hsh=4&amp;fclid=02950c80-9aa4-617e-1092-19e69b016005&amp;psq=CAC%2fRCP+1-1969&amp;u=a1aHR0cHM6Ly93d3cuZmFvLm9yZy9mYW8td2hvLWNvZGV4YWxpbWVudGFyaXVzL3NoLXByb3h5L2VzLz9sbms9MSZ1cmw9aHR0cHMlMjUzQSUyNTJGJTI1MkZ3b3Jrc3BhY2UuZmFvLm9yZyUyNTJGc2l0ZXMlMjUyRmNvZGV4JTI1MkZTdGFuZGFyZHMlMjUyRkNYQyUyQjEtMTk2OSUyNTJGQ1hDXzAwMXMucGRm"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ernapesca.cl/area-trabajo/exportac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CB18DFFFEF16244BB32CA87CD7B48C3" ma:contentTypeVersion="14" ma:contentTypeDescription="Crear nuevo documento." ma:contentTypeScope="" ma:versionID="c5b5e4a355c8bde4a7bc88428762763f">
  <xsd:schema xmlns:xsd="http://www.w3.org/2001/XMLSchema" xmlns:xs="http://www.w3.org/2001/XMLSchema" xmlns:p="http://schemas.microsoft.com/office/2006/metadata/properties" xmlns:ns2="8c53dc8c-198a-475f-827c-b8436c04c8fb" xmlns:ns3="baaafcdc-0037-48ed-b206-4c87429d0071" targetNamespace="http://schemas.microsoft.com/office/2006/metadata/properties" ma:root="true" ma:fieldsID="9d736294a339fcca237e09d775b38a22" ns2:_="" ns3:_="">
    <xsd:import namespace="8c53dc8c-198a-475f-827c-b8436c04c8fb"/>
    <xsd:import namespace="baaafcdc-0037-48ed-b206-4c87429d00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3dc8c-198a-475f-827c-b8436c04c8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1495f49c-b493-4539-b1e1-d13c04756c2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aafcdc-0037-48ed-b206-4c87429d0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bde1e3-2665-4ff5-93bb-563495464016}" ma:internalName="TaxCatchAll" ma:showField="CatchAllData" ma:web="baaafcdc-0037-48ed-b206-4c87429d00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aaafcdc-0037-48ed-b206-4c87429d0071" xsi:nil="true"/>
    <lcf76f155ced4ddcb4097134ff3c332f xmlns="8c53dc8c-198a-475f-827c-b8436c04c8f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CE72C1-DBFC-4468-8B27-92A1E680B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3dc8c-198a-475f-827c-b8436c04c8fb"/>
    <ds:schemaRef ds:uri="baaafcdc-0037-48ed-b206-4c87429d0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6617A9-70A3-4331-AF4A-2EA2512E2567}">
  <ds:schemaRefs>
    <ds:schemaRef ds:uri="http://schemas.microsoft.com/office/2006/metadata/properties"/>
    <ds:schemaRef ds:uri="http://schemas.microsoft.com/office/infopath/2007/PartnerControls"/>
    <ds:schemaRef ds:uri="baaafcdc-0037-48ed-b206-4c87429d0071"/>
    <ds:schemaRef ds:uri="8c53dc8c-198a-475f-827c-b8436c04c8fb"/>
  </ds:schemaRefs>
</ds:datastoreItem>
</file>

<file path=customXml/itemProps3.xml><?xml version="1.0" encoding="utf-8"?>
<ds:datastoreItem xmlns:ds="http://schemas.openxmlformats.org/officeDocument/2006/customXml" ds:itemID="{F73501FB-1B5B-47C2-9966-AF2C9F92A2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8353</Words>
  <Characters>45945</Characters>
  <Application>Microsoft Office Word</Application>
  <DocSecurity>0</DocSecurity>
  <Lines>382</Lines>
  <Paragraphs>108</Paragraphs>
  <ScaleCrop>false</ScaleCrop>
  <HeadingPairs>
    <vt:vector size="2" baseType="variant">
      <vt:variant>
        <vt:lpstr>Título</vt:lpstr>
      </vt:variant>
      <vt:variant>
        <vt:i4>1</vt:i4>
      </vt:variant>
    </vt:vector>
  </HeadingPairs>
  <TitlesOfParts>
    <vt:vector size="1" baseType="lpstr">
      <vt:lpstr>MANUAL DE SISTEMA DE CONTROL DE INOCUIDAD Y CERTIFICACIÓN SANITARIA DE PRODUCTOS PESQUEROS Y ACUÍCOLAS DE EXPORTACIÓN</vt:lpstr>
    </vt:vector>
  </TitlesOfParts>
  <Company>HP Inc.</Company>
  <LinksUpToDate>false</LinksUpToDate>
  <CharactersWithSpaces>54190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SISTEMA DE CONTROL DE INOCUIDAD Y CERTIFICACIÓN SANITARIA DE PRODUCTOS PESQUEROS Y ACUÍCOLAS DE EXPORTACIÓN</dc:title>
  <dc:subject/>
  <dc:creator>PCAMUS</dc:creator>
  <cp:keywords/>
  <cp:lastModifiedBy>ROSAS VARGAS, JIMENA</cp:lastModifiedBy>
  <cp:revision>2</cp:revision>
  <cp:lastPrinted>2026-04-08T18:30:00Z</cp:lastPrinted>
  <dcterms:created xsi:type="dcterms:W3CDTF">2026-10-23T13:51:00Z</dcterms:created>
  <dcterms:modified xsi:type="dcterms:W3CDTF">2026-10-23T13:51:00Z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0x0101003CB18DFFFEF16244BB32CA87CD7B48C3</vt:lpwstr>
  </property>
  <property fmtid="{D5CDD505-2E9C-101B-9397-08002B2CF9AE}" pid="3" name="MediaServiceImageTags">
    <vt:lpwstr/>
  </property>
  <property fmtid="{D5CDD505-2E9C-101B-9397-08002B2CF9AE}" pid="4" name="docLang">
    <vt:lpwstr>es</vt:lpwstr>
  </property>
</Properties>
</file>