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E8FA4" w14:textId="77777777" w:rsidR="0021213D" w:rsidRDefault="0021213D" w:rsidP="00067AA4">
      <w:pPr>
        <w:jc w:val="center"/>
        <w:rPr>
          <w:rFonts w:asciiTheme="majorBidi" w:hAnsiTheme="majorBidi" w:cstheme="majorBidi"/>
          <w:b/>
          <w:bCs/>
        </w:rPr>
      </w:pPr>
    </w:p>
    <w:p w14:paraId="0E389953" w14:textId="77777777" w:rsidR="0021213D" w:rsidRDefault="0021213D" w:rsidP="00067AA4">
      <w:pPr>
        <w:jc w:val="center"/>
        <w:rPr>
          <w:rFonts w:asciiTheme="majorBidi" w:hAnsiTheme="majorBidi" w:cstheme="majorBidi"/>
          <w:b/>
          <w:bCs/>
        </w:rPr>
      </w:pPr>
    </w:p>
    <w:p w14:paraId="4C0E256E" w14:textId="77777777" w:rsidR="0021213D" w:rsidRDefault="0021213D" w:rsidP="00067AA4">
      <w:pPr>
        <w:jc w:val="center"/>
        <w:rPr>
          <w:rFonts w:asciiTheme="majorBidi" w:hAnsiTheme="majorBidi" w:cstheme="majorBidi"/>
          <w:b/>
          <w:bCs/>
        </w:rPr>
      </w:pPr>
    </w:p>
    <w:p w14:paraId="6182081B" w14:textId="77777777" w:rsidR="002A6F74" w:rsidRDefault="002A6F74" w:rsidP="00067AA4">
      <w:pPr>
        <w:jc w:val="center"/>
        <w:rPr>
          <w:rFonts w:asciiTheme="majorBidi" w:hAnsiTheme="majorBidi" w:cstheme="majorBidi"/>
          <w:b/>
          <w:bCs/>
        </w:rPr>
      </w:pPr>
    </w:p>
    <w:p w14:paraId="0BD6C36E" w14:textId="77777777" w:rsidR="002A6F74" w:rsidRDefault="002A6F74" w:rsidP="002A6F74">
      <w:pPr>
        <w:rPr>
          <w:rFonts w:asciiTheme="majorBidi" w:hAnsiTheme="majorBidi" w:cstheme="majorBidi"/>
          <w:b/>
          <w:bCs/>
        </w:rPr>
      </w:pPr>
    </w:p>
    <w:p w14:paraId="3083577C" w14:textId="77777777" w:rsidR="0021213D" w:rsidRDefault="0021213D" w:rsidP="00067AA4">
      <w:pPr>
        <w:jc w:val="center"/>
        <w:rPr>
          <w:rFonts w:asciiTheme="majorBidi" w:hAnsiTheme="majorBidi" w:cstheme="majorBidi"/>
          <w:b/>
          <w:bCs/>
        </w:rPr>
      </w:pPr>
    </w:p>
    <w:p w14:paraId="1792D7C7" w14:textId="77777777" w:rsidR="0021213D" w:rsidRDefault="0021213D" w:rsidP="00067AA4">
      <w:pPr>
        <w:jc w:val="center"/>
        <w:rPr>
          <w:rFonts w:asciiTheme="majorBidi" w:hAnsiTheme="majorBidi" w:cstheme="majorBidi"/>
          <w:b/>
          <w:bCs/>
        </w:rPr>
      </w:pPr>
    </w:p>
    <w:p w14:paraId="674273C8" w14:textId="21A89C94" w:rsidR="002A6F74" w:rsidRPr="004E1FBE" w:rsidRDefault="002A6F74" w:rsidP="004E1FBE">
      <w:pPr>
        <w:jc w:val="center"/>
        <w:rPr>
          <w:rFonts w:asciiTheme="majorBidi" w:hAnsiTheme="majorBidi" w:cstheme="majorBidi"/>
          <w:b/>
          <w:bCs/>
        </w:rPr>
      </w:pPr>
      <w:bookmarkStart w:id="0" w:name="_Toc238807104"/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es-CL"/>
          <w14:ligatures w14:val="none"/>
        </w:rPr>
        <w:t xml:space="preserve">PROTOCOLO DE </w:t>
      </w:r>
      <w:r w:rsidRPr="00A13B5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es-CL"/>
          <w14:ligatures w14:val="none"/>
        </w:rPr>
        <w:t>BIOSEGURIDAD ANTE BROTES DE INFLUENZA AVIAR DE ALTA PATOGENICIDAD (IAAP)</w:t>
      </w:r>
      <w:bookmarkEnd w:id="0"/>
    </w:p>
    <w:p w14:paraId="338C9254" w14:textId="77777777" w:rsidR="00067AA4" w:rsidRDefault="00067AA4" w:rsidP="00067AA4">
      <w:pPr>
        <w:jc w:val="center"/>
        <w:rPr>
          <w:rFonts w:asciiTheme="majorBidi" w:hAnsiTheme="majorBidi" w:cstheme="majorBidi"/>
          <w:b/>
          <w:bCs/>
        </w:rPr>
      </w:pPr>
    </w:p>
    <w:p w14:paraId="1A7C2E9F" w14:textId="77777777" w:rsidR="002A6F74" w:rsidRDefault="002A6F74" w:rsidP="00067AA4">
      <w:pPr>
        <w:jc w:val="center"/>
      </w:pPr>
    </w:p>
    <w:p w14:paraId="16A000D8" w14:textId="77777777" w:rsidR="002A6F74" w:rsidRDefault="002A6F74" w:rsidP="00766B77"/>
    <w:p w14:paraId="20166141" w14:textId="77777777" w:rsidR="002A6F74" w:rsidRDefault="002A6F74" w:rsidP="00067AA4">
      <w:pPr>
        <w:jc w:val="center"/>
      </w:pPr>
    </w:p>
    <w:p w14:paraId="25337EBC" w14:textId="27C2889D" w:rsidR="007C4735" w:rsidRDefault="00067AA4" w:rsidP="00766B77">
      <w:pPr>
        <w:jc w:val="center"/>
      </w:pPr>
      <w:r>
        <w:t>Unidad de Conservación y Biodiversidad SERVICIO NACIONAL DE PESCA Y ACUICULTURA</w:t>
      </w:r>
    </w:p>
    <w:p w14:paraId="15CAB373" w14:textId="77777777" w:rsidR="00766B77" w:rsidRDefault="00766B77" w:rsidP="00766B77">
      <w:pPr>
        <w:jc w:val="center"/>
      </w:pPr>
    </w:p>
    <w:p w14:paraId="359B6ED7" w14:textId="77777777" w:rsidR="00766B77" w:rsidRDefault="00766B77" w:rsidP="00766B77">
      <w:pPr>
        <w:jc w:val="center"/>
      </w:pPr>
    </w:p>
    <w:p w14:paraId="102E1071" w14:textId="77777777" w:rsidR="00766B77" w:rsidRDefault="00766B77" w:rsidP="00766B77">
      <w:pPr>
        <w:jc w:val="center"/>
      </w:pPr>
    </w:p>
    <w:p w14:paraId="7F64884D" w14:textId="77777777" w:rsidR="00766B77" w:rsidRDefault="00766B77" w:rsidP="00766B77">
      <w:pPr>
        <w:jc w:val="center"/>
      </w:pPr>
    </w:p>
    <w:p w14:paraId="5D1A86C5" w14:textId="77777777" w:rsidR="004E1FBE" w:rsidRDefault="004E1FBE" w:rsidP="00766B77">
      <w:pPr>
        <w:jc w:val="center"/>
      </w:pPr>
    </w:p>
    <w:p w14:paraId="6C679FEF" w14:textId="77777777" w:rsidR="004E1FBE" w:rsidRDefault="004E1FBE" w:rsidP="00766B77">
      <w:pPr>
        <w:jc w:val="center"/>
      </w:pPr>
    </w:p>
    <w:p w14:paraId="4B8054BC" w14:textId="77777777" w:rsidR="00766B77" w:rsidRPr="00766B77" w:rsidRDefault="00766B77" w:rsidP="00766B77">
      <w:pPr>
        <w:jc w:val="center"/>
      </w:pPr>
    </w:p>
    <w:p w14:paraId="10D7A9CE" w14:textId="77777777" w:rsidR="00067AA4" w:rsidRDefault="00067AA4" w:rsidP="00067AA4"/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val="es-ES" w:eastAsia="en-US"/>
          <w14:ligatures w14:val="standardContextual"/>
        </w:rPr>
        <w:id w:val="-112090944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C3649AA" w14:textId="09F4AF20" w:rsidR="00C1766E" w:rsidRDefault="00C1766E">
          <w:pPr>
            <w:pStyle w:val="TtuloTDC"/>
          </w:pPr>
          <w:r>
            <w:rPr>
              <w:lang w:val="es-ES"/>
            </w:rPr>
            <w:t>Contenido</w:t>
          </w:r>
        </w:p>
        <w:p w14:paraId="311259EB" w14:textId="1F086816" w:rsidR="00C1766E" w:rsidRDefault="00C1766E">
          <w:pPr>
            <w:pStyle w:val="TDC1"/>
            <w:tabs>
              <w:tab w:val="right" w:leader="dot" w:pos="88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2810671C" w14:textId="70B8F7A5" w:rsidR="00C1766E" w:rsidRDefault="00C1766E">
          <w:pPr>
            <w:pStyle w:val="TDC1"/>
            <w:tabs>
              <w:tab w:val="right" w:leader="dot" w:pos="8828"/>
            </w:tabs>
            <w:rPr>
              <w:noProof/>
            </w:rPr>
          </w:pPr>
          <w:hyperlink w:anchor="_Toc238807105" w:history="1">
            <w:r w:rsidRPr="0024095C">
              <w:rPr>
                <w:rStyle w:val="Hipervnculo"/>
                <w:noProof/>
              </w:rPr>
              <w:t>1. Introducción.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5075BD" w14:textId="68685016" w:rsidR="00C1766E" w:rsidRDefault="00C1766E">
          <w:pPr>
            <w:pStyle w:val="TDC1"/>
            <w:tabs>
              <w:tab w:val="right" w:leader="dot" w:pos="8828"/>
            </w:tabs>
            <w:rPr>
              <w:noProof/>
            </w:rPr>
          </w:pPr>
          <w:hyperlink w:anchor="_Toc238807106" w:history="1">
            <w:r w:rsidRPr="0024095C">
              <w:rPr>
                <w:rStyle w:val="Hipervnculo"/>
                <w:noProof/>
              </w:rPr>
              <w:t>2. Objetivo.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1A1F5" w14:textId="07C8F825" w:rsidR="00C1766E" w:rsidRDefault="00C1766E">
          <w:pPr>
            <w:pStyle w:val="TDC1"/>
            <w:tabs>
              <w:tab w:val="right" w:leader="dot" w:pos="8828"/>
            </w:tabs>
            <w:rPr>
              <w:noProof/>
            </w:rPr>
          </w:pPr>
          <w:hyperlink w:anchor="_Toc238807107" w:history="1">
            <w:r w:rsidRPr="0024095C">
              <w:rPr>
                <w:rStyle w:val="Hipervnculo"/>
                <w:noProof/>
              </w:rPr>
              <w:t>3. Alcance.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6F2D16" w14:textId="2ACD3CB3" w:rsidR="00C1766E" w:rsidRDefault="00C1766E">
          <w:pPr>
            <w:pStyle w:val="TDC1"/>
            <w:tabs>
              <w:tab w:val="right" w:leader="dot" w:pos="8828"/>
            </w:tabs>
            <w:rPr>
              <w:noProof/>
            </w:rPr>
          </w:pPr>
          <w:hyperlink w:anchor="_Toc238807108" w:history="1">
            <w:r w:rsidRPr="0024095C">
              <w:rPr>
                <w:rStyle w:val="Hipervnculo"/>
                <w:noProof/>
              </w:rPr>
              <w:t>4. Antecedentes Normativos y documentales.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19337" w14:textId="3D149669" w:rsidR="00C1766E" w:rsidRDefault="00C1766E">
          <w:pPr>
            <w:pStyle w:val="TDC1"/>
            <w:tabs>
              <w:tab w:val="right" w:leader="dot" w:pos="8828"/>
            </w:tabs>
            <w:rPr>
              <w:noProof/>
            </w:rPr>
          </w:pPr>
          <w:hyperlink w:anchor="_Toc238807109" w:history="1">
            <w:r w:rsidRPr="0024095C">
              <w:rPr>
                <w:rStyle w:val="Hipervnculo"/>
                <w:noProof/>
              </w:rPr>
              <w:t>5. Procedimiento.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195FE1" w14:textId="4643E914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10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5.1. Identificación y análisis de riesgos asociados a actividades críticas en terreno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7FE55F" w14:textId="6FE3DD87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11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5.2. Activación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8F54E9" w14:textId="5C413387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12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5.3. Antes de ingresar al sitio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B961F6" w14:textId="0169F798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13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5.4. Coordinación, evaluación y destino de ejemplares sospechosos de enfermedad infecciosa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EFE2D3" w14:textId="587BC474" w:rsidR="00C1766E" w:rsidRDefault="00C1766E">
          <w:pPr>
            <w:pStyle w:val="TDC3"/>
            <w:tabs>
              <w:tab w:val="right" w:leader="dot" w:pos="8828"/>
            </w:tabs>
            <w:rPr>
              <w:noProof/>
            </w:rPr>
          </w:pPr>
          <w:hyperlink w:anchor="_Toc238807114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5.4.1. Coordinación interinstitucional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DD84ED" w14:textId="077D3A1A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15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5.5. Ingreso al área de trabajo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4174DA" w14:textId="7F4B4FAA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16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5.6. Colocación del EPP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2CB9AB" w14:textId="2B4DA2D7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17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5.7. Intervención y manipulación de animales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DBB33B" w14:textId="5596C346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18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5.8. Toma de muestras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77BDAB" w14:textId="667BCE20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19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5.9. Limpieza y desinfección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B41DCB" w14:textId="23BFC2D2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20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5.10. Retiro del EPP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E7B1F6" w14:textId="6D945D04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21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5.11. Manejo de residuos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A31392" w14:textId="6557E25D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22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5.12. Descontaminación de vehículos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327C6A" w14:textId="045E8B73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23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5.13. Exposición accidental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DBC712" w14:textId="56618440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24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5.14. Cierre de la actividad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70F234" w14:textId="14BFAC7F" w:rsidR="00C1766E" w:rsidRDefault="00C1766E">
          <w:pPr>
            <w:pStyle w:val="TDC2"/>
            <w:tabs>
              <w:tab w:val="right" w:leader="dot" w:pos="8828"/>
            </w:tabs>
            <w:rPr>
              <w:noProof/>
            </w:rPr>
          </w:pPr>
          <w:hyperlink w:anchor="_Toc238807125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5.15. Situaciones en que deberá suspenderse la actividad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08879D" w14:textId="4B51DA6E" w:rsidR="00C1766E" w:rsidRDefault="00C1766E">
          <w:pPr>
            <w:pStyle w:val="TDC1"/>
            <w:tabs>
              <w:tab w:val="right" w:leader="dot" w:pos="8828"/>
            </w:tabs>
            <w:rPr>
              <w:noProof/>
            </w:rPr>
          </w:pPr>
          <w:hyperlink w:anchor="_Toc238807126" w:history="1">
            <w:r w:rsidRPr="0024095C">
              <w:rPr>
                <w:rStyle w:val="Hipervnculo"/>
                <w:rFonts w:eastAsia="Times New Roman"/>
                <w:noProof/>
                <w:lang w:eastAsia="es-CL"/>
              </w:rPr>
              <w:t>6. Recomendaciones para la ciudadanía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B4BAED" w14:textId="1E359DD5" w:rsidR="00C1766E" w:rsidRDefault="00C1766E">
          <w:r>
            <w:rPr>
              <w:b/>
              <w:bCs/>
              <w:lang w:val="es-ES"/>
            </w:rPr>
            <w:fldChar w:fldCharType="end"/>
          </w:r>
        </w:p>
      </w:sdtContent>
    </w:sdt>
    <w:p w14:paraId="130CC0C3" w14:textId="77777777" w:rsidR="00C574BA" w:rsidRDefault="00C574BA" w:rsidP="00067AA4">
      <w:pPr>
        <w:jc w:val="center"/>
        <w:rPr>
          <w:rFonts w:asciiTheme="majorBidi" w:hAnsiTheme="majorBidi" w:cstheme="majorBidi"/>
          <w:b/>
          <w:bCs/>
        </w:rPr>
      </w:pPr>
    </w:p>
    <w:p w14:paraId="504194DE" w14:textId="77777777" w:rsidR="00210DC4" w:rsidRDefault="00210DC4" w:rsidP="00241FE7">
      <w:pPr>
        <w:pStyle w:val="Default"/>
      </w:pPr>
    </w:p>
    <w:p w14:paraId="2E4099A2" w14:textId="77777777" w:rsidR="00210DC4" w:rsidRDefault="00210DC4" w:rsidP="00241FE7">
      <w:pPr>
        <w:pStyle w:val="Default"/>
      </w:pPr>
    </w:p>
    <w:p w14:paraId="2AA9D55B" w14:textId="77777777" w:rsidR="00241FE7" w:rsidRPr="001D4E97" w:rsidRDefault="00241FE7" w:rsidP="00C1766E">
      <w:pPr>
        <w:pStyle w:val="Ttulo1"/>
      </w:pPr>
      <w:bookmarkStart w:id="1" w:name="_Toc238807105"/>
      <w:r w:rsidRPr="001D4E97">
        <w:lastRenderedPageBreak/>
        <w:t>1. Introducción.</w:t>
      </w:r>
      <w:bookmarkEnd w:id="1"/>
      <w:r w:rsidRPr="001D4E97">
        <w:t xml:space="preserve"> </w:t>
      </w:r>
    </w:p>
    <w:p w14:paraId="4C9DA35B" w14:textId="182314ED" w:rsidR="00DB4268" w:rsidRPr="00BD54AE" w:rsidRDefault="00DB4268" w:rsidP="00CF2A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presencia de Influenza Aviar de Alta Patogenicidad (IAAP) constituye un riesgo sanitario para las poblaciones de aves</w:t>
      </w:r>
      <w:r w:rsidR="00F82948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y mamíferos</w:t>
      </w: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silvestres </w:t>
      </w:r>
      <w:r w:rsidR="006F67D2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como también </w:t>
      </w: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para las personas que participan en actividades de vigilancia, rescate, manejo, muestreo o disposición de animales afectados.</w:t>
      </w:r>
    </w:p>
    <w:p w14:paraId="5690C6C7" w14:textId="43D4119E" w:rsidR="00DB4268" w:rsidRPr="00BD54AE" w:rsidRDefault="00DB4268" w:rsidP="00CF2A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En el desarrollo de sus funciones, el Servicio Nacional de Pesca y Acuicultura puede intervenir en sectores donde se encuentren aves silvestres, fauna marina u otros animales expuestos, sospechosos o confirmados de IAAP. Estas actividades pueden generar exposición a secreciones, fecas, plumas, cadáveres</w:t>
      </w:r>
      <w:r w:rsidR="004B243F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, </w:t>
      </w: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superficies contaminadas</w:t>
      </w:r>
      <w:r w:rsidR="002B0833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y aerosoles</w:t>
      </w:r>
    </w:p>
    <w:p w14:paraId="0B26AFA4" w14:textId="77777777" w:rsidR="00DB4268" w:rsidRPr="00BD54AE" w:rsidRDefault="00DB4268" w:rsidP="00CF2A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En este contexto, resulta necesario establecer medidas básicas y uniformes de bioseguridad que permitan reducir el riesgo de exposición de los funcionarios y evitar la dispersión del agente desde los sitios afectados hacia personas, vehículos, equipos u otros lugares.</w:t>
      </w:r>
    </w:p>
    <w:p w14:paraId="662CD6E8" w14:textId="77777777" w:rsidR="00DB4268" w:rsidRPr="00BD54AE" w:rsidRDefault="00DB4268" w:rsidP="00CF2A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El presente procedimiento establece las medidas operativas mínimas que deberán aplicarse antes, durante y después de una actividad de terreno asociada a un evento sospechoso o confirmado de IAAP.</w:t>
      </w:r>
    </w:p>
    <w:p w14:paraId="613D6230" w14:textId="012827A5" w:rsidR="00DB4268" w:rsidRPr="00BD54AE" w:rsidRDefault="00DB4268" w:rsidP="00CF2A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Este procedimiento debe ser aplicado junto con los instructivos técnicos específicos vigentes </w:t>
      </w:r>
      <w:r w:rsidR="00AE284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como el PROTOCOLO DE BIOSEGURIDAD </w:t>
      </w:r>
      <w:r w:rsidR="00A40D58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PARA EL AUTOCUIDADO EN ACTIVIDADES EN TERRENO, protocolo </w:t>
      </w:r>
      <w:r w:rsidR="00C13CC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de </w:t>
      </w: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eutanasia, </w:t>
      </w:r>
      <w:r w:rsidR="00C13CC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protocolo de inhumación </w:t>
      </w: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y las instrucciones impartidas por la autoridad sanitaria competente.</w:t>
      </w:r>
    </w:p>
    <w:p w14:paraId="27963531" w14:textId="77777777" w:rsidR="00D51F6A" w:rsidRDefault="00D51F6A" w:rsidP="00D51F6A">
      <w:pPr>
        <w:pStyle w:val="Default"/>
      </w:pPr>
    </w:p>
    <w:p w14:paraId="63955E85" w14:textId="5AA76111" w:rsidR="00D51F6A" w:rsidRPr="001D4E97" w:rsidRDefault="00D51F6A" w:rsidP="00C1766E">
      <w:pPr>
        <w:pStyle w:val="Ttulo1"/>
      </w:pPr>
      <w:bookmarkStart w:id="2" w:name="_Toc238807106"/>
      <w:r w:rsidRPr="001D4E97">
        <w:t>2. Objetivo.</w:t>
      </w:r>
      <w:bookmarkEnd w:id="2"/>
      <w:r w:rsidRPr="001D4E97">
        <w:t xml:space="preserve"> </w:t>
      </w:r>
    </w:p>
    <w:p w14:paraId="5898B7D3" w14:textId="2953C841" w:rsidR="00694AA4" w:rsidRPr="00BD54AE" w:rsidRDefault="00694AA4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Establecer las medidas básicas de bioseguridad que deberán aplicar los funcionarios y personal autorizado de SERNAPESCA durante actividades de terreno relacionadas con</w:t>
      </w:r>
      <w:r w:rsidR="008C30AC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</w:t>
      </w:r>
      <w:r w:rsidR="00A3289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brotes de IAAP, </w:t>
      </w: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animales expuestos, sospechosos o confirmados de IAAP.</w:t>
      </w:r>
    </w:p>
    <w:p w14:paraId="75D10360" w14:textId="77777777" w:rsidR="00694AA4" w:rsidRPr="00BD54AE" w:rsidRDefault="00694AA4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El procedimiento tiene como objetivos:</w:t>
      </w:r>
    </w:p>
    <w:p w14:paraId="6E7B5F07" w14:textId="77777777" w:rsidR="00694AA4" w:rsidRPr="00BD54AE" w:rsidRDefault="00694AA4" w:rsidP="001D4E9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Reducir el riesgo de exposición de las personas.</w:t>
      </w:r>
    </w:p>
    <w:p w14:paraId="0DF971C7" w14:textId="77777777" w:rsidR="00694AA4" w:rsidRPr="00BD54AE" w:rsidRDefault="00694AA4" w:rsidP="001D4E9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Evitar la dispersión del agente desde el sitio afectado.</w:t>
      </w:r>
    </w:p>
    <w:p w14:paraId="358E97DD" w14:textId="77777777" w:rsidR="00694AA4" w:rsidRPr="00BD54AE" w:rsidRDefault="00694AA4" w:rsidP="001D4E9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Prevenir la contaminación de vehículos, equipos y vestimenta.</w:t>
      </w:r>
    </w:p>
    <w:p w14:paraId="2D758EF7" w14:textId="77777777" w:rsidR="007A422D" w:rsidRDefault="00694AA4" w:rsidP="001D4E9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Establecer medidas uniformes para el ingreso, permanencia y salida del área de trabajo.</w:t>
      </w:r>
    </w:p>
    <w:p w14:paraId="05BA7F66" w14:textId="0B8FF9F9" w:rsidR="00694AA4" w:rsidRPr="007A422D" w:rsidRDefault="00694AA4" w:rsidP="001D4E9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7A422D">
        <w:rPr>
          <w:rFonts w:ascii="Times New Roman" w:eastAsia="Times New Roman" w:hAnsi="Times New Roman" w:cs="Times New Roman"/>
          <w:lang w:eastAsia="es-CL"/>
          <w14:ligatures w14:val="none"/>
        </w:rPr>
        <w:t>Asegurar el registro y comunicación de las actividades y eventuales exposiciones.</w:t>
      </w:r>
    </w:p>
    <w:p w14:paraId="468990C2" w14:textId="77777777" w:rsidR="00FF4C6A" w:rsidRDefault="00FF4C6A" w:rsidP="00D764CA">
      <w:pPr>
        <w:pStyle w:val="Default"/>
      </w:pPr>
    </w:p>
    <w:p w14:paraId="5DB091A6" w14:textId="77777777" w:rsidR="00D764CA" w:rsidRPr="001D4E97" w:rsidRDefault="00D764CA" w:rsidP="00C1766E">
      <w:pPr>
        <w:pStyle w:val="Ttulo1"/>
      </w:pPr>
      <w:bookmarkStart w:id="3" w:name="_Toc238807107"/>
      <w:r w:rsidRPr="001D4E97">
        <w:t>3. Alcance.</w:t>
      </w:r>
      <w:bookmarkEnd w:id="3"/>
      <w:r w:rsidRPr="001D4E97">
        <w:t xml:space="preserve"> </w:t>
      </w:r>
    </w:p>
    <w:p w14:paraId="62D95214" w14:textId="77777777" w:rsidR="00AE7091" w:rsidRPr="00BD54AE" w:rsidRDefault="00AE7091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Este procedimiento aplica a funcionarios y personal autorizado de SERNAPESCA que, en el ejercicio de sus funciones, participen en actividades relacionadas con IAAP, incluyendo:</w:t>
      </w:r>
    </w:p>
    <w:p w14:paraId="462EB6AA" w14:textId="25498EB2" w:rsidR="00AE7091" w:rsidRPr="00BD54AE" w:rsidRDefault="00AE7091" w:rsidP="001D4E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Atención de denuncias</w:t>
      </w:r>
      <w:r w:rsidR="00710CE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por casos de varamientos</w:t>
      </w: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.</w:t>
      </w:r>
    </w:p>
    <w:p w14:paraId="092269BC" w14:textId="77777777" w:rsidR="00AE7091" w:rsidRPr="00BD54AE" w:rsidRDefault="00AE7091" w:rsidP="001D4E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Vigilancia e inspección en terreno.</w:t>
      </w:r>
    </w:p>
    <w:p w14:paraId="083EF9D6" w14:textId="77777777" w:rsidR="00AE7091" w:rsidRPr="00BD54AE" w:rsidRDefault="00AE7091" w:rsidP="001D4E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Evaluación de animales vivos, moribundos o muertos.</w:t>
      </w:r>
    </w:p>
    <w:p w14:paraId="7303447B" w14:textId="77777777" w:rsidR="00AE7091" w:rsidRPr="00BD54AE" w:rsidRDefault="00AE7091" w:rsidP="001D4E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Manipulación o retiro de cadáveres.</w:t>
      </w:r>
    </w:p>
    <w:p w14:paraId="5F67164C" w14:textId="77777777" w:rsidR="00AE7091" w:rsidRPr="00BD54AE" w:rsidRDefault="00AE7091" w:rsidP="001D4E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Rescate o contención de animales.</w:t>
      </w:r>
    </w:p>
    <w:p w14:paraId="10CF45F1" w14:textId="77777777" w:rsidR="00AE7091" w:rsidRPr="00BD54AE" w:rsidRDefault="00AE7091" w:rsidP="001D4E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Toma o apoyo en la toma de muestras.</w:t>
      </w:r>
    </w:p>
    <w:p w14:paraId="7ABAEA57" w14:textId="243CEC71" w:rsidR="00AE7091" w:rsidRPr="00BD54AE" w:rsidRDefault="00AE7091" w:rsidP="001D4E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Eutanasia, cuando corresponda </w:t>
      </w:r>
      <w:r w:rsidR="00EA28EC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de acuerdo con el</w:t>
      </w:r>
      <w:r w:rsidR="006C0242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protocolo.</w:t>
      </w:r>
    </w:p>
    <w:p w14:paraId="6FBD09DB" w14:textId="77777777" w:rsidR="00AE7091" w:rsidRPr="00BD54AE" w:rsidRDefault="00AE7091" w:rsidP="001D4E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Limpieza y desinfección de equipos y vehículos.</w:t>
      </w:r>
    </w:p>
    <w:p w14:paraId="6B518ADE" w14:textId="0780759B" w:rsidR="00BC73D7" w:rsidRDefault="00EA28EC" w:rsidP="001D4E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Cualquiera otra actividad</w:t>
      </w:r>
      <w:r w:rsidR="00AE7091"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de apoyo relacionadas con eventos de IAAP.</w:t>
      </w:r>
    </w:p>
    <w:p w14:paraId="38F5B23B" w14:textId="37023900" w:rsidR="00BC73D7" w:rsidRPr="00BC73D7" w:rsidRDefault="00BC73D7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C73D7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Este procedimiento establece medidas generales de bioseguridad y </w:t>
      </w:r>
      <w:r w:rsidRPr="00BC73D7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no reemplaza los procedimientos técnicos específicos</w:t>
      </w:r>
      <w:r w:rsidRPr="00BC73D7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para toma de muestras, eutanasia, transporte, disposición de cadáveres u otras actividades reguladas.</w:t>
      </w:r>
    </w:p>
    <w:p w14:paraId="2E7E899E" w14:textId="77777777" w:rsidR="008A125B" w:rsidRDefault="008A125B" w:rsidP="00C1766E"/>
    <w:p w14:paraId="47723F80" w14:textId="7D73EC43" w:rsidR="008A125B" w:rsidRPr="001D4E97" w:rsidRDefault="008A125B" w:rsidP="00C1766E">
      <w:pPr>
        <w:pStyle w:val="Ttulo1"/>
      </w:pPr>
      <w:bookmarkStart w:id="4" w:name="_Toc238807108"/>
      <w:r w:rsidRPr="001D4E97">
        <w:t>4. Antecedentes Normativos</w:t>
      </w:r>
      <w:r w:rsidR="007D35CF" w:rsidRPr="001D4E97">
        <w:t xml:space="preserve"> y documentales</w:t>
      </w:r>
      <w:r w:rsidR="00860041" w:rsidRPr="001D4E97">
        <w:t>.</w:t>
      </w:r>
      <w:bookmarkEnd w:id="4"/>
    </w:p>
    <w:p w14:paraId="639515C4" w14:textId="151E3B58" w:rsidR="0099275A" w:rsidRPr="00BD54AE" w:rsidRDefault="00BB5485" w:rsidP="00EE484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Decreto N°430 de 1991, que fija el texto refundido</w:t>
      </w:r>
      <w:r w:rsidR="00DE69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, coordinado y sistematizado, de la ley N°</w:t>
      </w:r>
      <w:r w:rsidR="00A01BE7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18.892 de 1989 y sus modificaciones</w:t>
      </w:r>
      <w:r w:rsidR="00011338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, ley general de Pesca y Acuicultura</w:t>
      </w:r>
      <w:r w:rsidR="00AB4003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.</w:t>
      </w:r>
    </w:p>
    <w:p w14:paraId="6970EB59" w14:textId="7EEC79E1" w:rsidR="0099275A" w:rsidRDefault="0099275A" w:rsidP="00EE484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Resolución Exenta DN N.°1308/2026, que declara emergencia en los términos que indica para el Servicio Nacional de Pesca y Acuicultura.</w:t>
      </w:r>
    </w:p>
    <w:p w14:paraId="5963DF83" w14:textId="752563E5" w:rsidR="008A7770" w:rsidRPr="00B15401" w:rsidRDefault="00B15401" w:rsidP="00EE484D">
      <w:pPr>
        <w:pStyle w:val="Prrafodelista"/>
        <w:numPr>
          <w:ilvl w:val="0"/>
          <w:numId w:val="17"/>
        </w:numPr>
        <w:jc w:val="both"/>
        <w:rPr>
          <w:rFonts w:asciiTheme="majorBidi" w:hAnsiTheme="majorBidi" w:cstheme="majorBidi"/>
          <w:b/>
          <w:bCs/>
        </w:rPr>
      </w:pPr>
      <w:r w:rsidRPr="00B15401">
        <w:rPr>
          <w:rFonts w:asciiTheme="majorBidi" w:hAnsiTheme="majorBidi" w:cstheme="majorBidi"/>
        </w:rPr>
        <w:t>P</w:t>
      </w:r>
      <w:r>
        <w:rPr>
          <w:rFonts w:asciiTheme="majorBidi" w:hAnsiTheme="majorBidi" w:cstheme="majorBidi"/>
        </w:rPr>
        <w:t>rotocolo</w:t>
      </w:r>
      <w:r w:rsidRPr="00B15401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de bioseguridad para el autocuidado en actividades de terreno </w:t>
      </w:r>
      <w:r w:rsidR="008A7770" w:rsidRPr="008A7770">
        <w:rPr>
          <w:rFonts w:asciiTheme="majorBidi" w:hAnsiTheme="majorBidi" w:cstheme="majorBidi"/>
        </w:rPr>
        <w:t>RES</w:t>
      </w:r>
      <w:r w:rsidR="00453898">
        <w:rPr>
          <w:rFonts w:asciiTheme="majorBidi" w:hAnsiTheme="majorBidi" w:cstheme="majorBidi"/>
        </w:rPr>
        <w:t xml:space="preserve">. </w:t>
      </w:r>
      <w:r w:rsidR="008A7770" w:rsidRPr="008A7770">
        <w:rPr>
          <w:rFonts w:asciiTheme="majorBidi" w:hAnsiTheme="majorBidi" w:cstheme="majorBidi"/>
        </w:rPr>
        <w:t>EX</w:t>
      </w:r>
      <w:r w:rsidR="00453898">
        <w:rPr>
          <w:rFonts w:asciiTheme="majorBidi" w:hAnsiTheme="majorBidi" w:cstheme="majorBidi"/>
        </w:rPr>
        <w:t>.</w:t>
      </w:r>
      <w:r w:rsidR="008A7770" w:rsidRPr="008A7770">
        <w:rPr>
          <w:rFonts w:asciiTheme="majorBidi" w:hAnsiTheme="majorBidi" w:cstheme="majorBidi"/>
        </w:rPr>
        <w:t xml:space="preserve"> </w:t>
      </w:r>
      <w:r w:rsidR="008A7770" w:rsidRPr="008A7770">
        <w:rPr>
          <w:rFonts w:asciiTheme="majorBidi" w:hAnsiTheme="majorBidi" w:cstheme="majorBidi"/>
        </w:rPr>
        <w:t>N.º</w:t>
      </w:r>
      <w:r w:rsidR="008A7770" w:rsidRPr="008A7770">
        <w:rPr>
          <w:rFonts w:asciiTheme="majorBidi" w:hAnsiTheme="majorBidi" w:cstheme="majorBidi"/>
        </w:rPr>
        <w:t>: DN - 01675/2026</w:t>
      </w:r>
    </w:p>
    <w:p w14:paraId="57286B41" w14:textId="77777777" w:rsidR="0099275A" w:rsidRPr="00BD54AE" w:rsidRDefault="0099275A" w:rsidP="00EE484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Plan de Contingencia de Influenza Aviar del Servicio Agrícola y Ganadero, vigente.</w:t>
      </w:r>
    </w:p>
    <w:p w14:paraId="44A774A7" w14:textId="77777777" w:rsidR="0099275A" w:rsidRPr="00BD54AE" w:rsidRDefault="0099275A" w:rsidP="00EE484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Procedimientos e instructivos vigentes del Ministerio de Salud relacionados con vigilancia y manejo de personas expuestas a IAAP.</w:t>
      </w:r>
    </w:p>
    <w:p w14:paraId="7B9EF748" w14:textId="73EF5A59" w:rsidR="00671622" w:rsidRPr="00EE484D" w:rsidRDefault="0099275A" w:rsidP="00EE484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Procedimientos institucionales vigentes de SERNAPESCA </w:t>
      </w:r>
      <w:r w:rsidR="00F2050C" w:rsidRPr="00F2050C">
        <w:rPr>
          <w:rFonts w:asciiTheme="majorBidi" w:eastAsia="gobCL" w:hAnsiTheme="majorBidi" w:cstheme="majorBidi"/>
          <w:color w:val="000000" w:themeColor="text1"/>
          <w:lang w:val="es-ES"/>
        </w:rPr>
        <w:t xml:space="preserve">para la gestión de varamiento y rescate de especies acuáticas protegidas </w:t>
      </w:r>
    </w:p>
    <w:p w14:paraId="2DB64494" w14:textId="77777777" w:rsidR="0099275A" w:rsidRPr="00BD54AE" w:rsidRDefault="0099275A" w:rsidP="00EE484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Procedimientos específicos vigentes para toma y envío de muestras.</w:t>
      </w:r>
    </w:p>
    <w:p w14:paraId="10C82835" w14:textId="77777777" w:rsidR="004C3106" w:rsidRDefault="004C3106" w:rsidP="001D4E97">
      <w:pPr>
        <w:jc w:val="both"/>
        <w:rPr>
          <w:rFonts w:asciiTheme="majorBidi" w:hAnsiTheme="majorBidi" w:cstheme="majorBidi"/>
          <w:b/>
          <w:bCs/>
        </w:rPr>
      </w:pPr>
    </w:p>
    <w:p w14:paraId="3EA07C92" w14:textId="77777777" w:rsidR="001D4E97" w:rsidRDefault="00137862" w:rsidP="00C1766E">
      <w:pPr>
        <w:pStyle w:val="Ttulo1"/>
      </w:pPr>
      <w:bookmarkStart w:id="5" w:name="_Toc238807109"/>
      <w:r w:rsidRPr="001D4E97">
        <w:lastRenderedPageBreak/>
        <w:t>5. Procedimiento.</w:t>
      </w:r>
      <w:bookmarkEnd w:id="5"/>
      <w:r w:rsidRPr="001D4E97">
        <w:t xml:space="preserve"> </w:t>
      </w:r>
    </w:p>
    <w:p w14:paraId="46D93B3C" w14:textId="77777777" w:rsidR="001D4E97" w:rsidRDefault="001D4E97" w:rsidP="001D4E97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</w:p>
    <w:p w14:paraId="69479BA2" w14:textId="2DD7B220" w:rsidR="00F24365" w:rsidRPr="001D4E97" w:rsidRDefault="00F24365" w:rsidP="00C1766E">
      <w:pPr>
        <w:pStyle w:val="Ttulo2"/>
        <w:rPr>
          <w:rFonts w:asciiTheme="majorBidi" w:hAnsiTheme="majorBidi"/>
          <w:sz w:val="28"/>
          <w:szCs w:val="28"/>
        </w:rPr>
      </w:pPr>
      <w:bookmarkStart w:id="6" w:name="_Toc238807110"/>
      <w:r w:rsidRPr="005D74F3">
        <w:rPr>
          <w:rFonts w:eastAsia="Times New Roman"/>
          <w:lang w:eastAsia="es-CL"/>
        </w:rPr>
        <w:t>5.1. Identificación y análisis de riesgos asociados a actividades críticas en terreno</w:t>
      </w:r>
      <w:bookmarkEnd w:id="6"/>
    </w:p>
    <w:p w14:paraId="7B2A9620" w14:textId="77777777" w:rsidR="00F24365" w:rsidRPr="00F24365" w:rsidRDefault="00F24365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F24365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Las actividades desarrolladas en terreno en el contexto de eventos sospechosos o confirmados de Influenza Aviar de Alta Patogenicidad (IAAP) pueden generar exposición de las personas y favorecer la dispersión del agente infeccioso.</w:t>
      </w:r>
    </w:p>
    <w:p w14:paraId="00DB2163" w14:textId="77777777" w:rsidR="001E165F" w:rsidRDefault="001E165F" w:rsidP="001D4E97">
      <w:pPr>
        <w:pStyle w:val="isselectedend"/>
        <w:jc w:val="both"/>
      </w:pPr>
      <w:r>
        <w:t>Para efectos del presente procedimiento, la identificación y evaluación de riesgos deberá considerar las principales vías de exposición y transmisión asociadas a las actividades desarrolladas, incluyendo el contacto directo con animales enfermos, moribundos o muertos; el contacto con secreciones, fecas, plumas, tejidos y otros materiales biológicos; la exposición de ojos, nariz o boca; el contacto con piel lesionada; la contaminación de equipos, vestimenta, calzado y vehículos; y la generación de salpicaduras o aerosoles durante actividades de manipulación.</w:t>
      </w:r>
    </w:p>
    <w:p w14:paraId="17127D10" w14:textId="594109EE" w:rsidR="009E605E" w:rsidRPr="001D4E97" w:rsidRDefault="001E165F" w:rsidP="001D4E97">
      <w:pPr>
        <w:pStyle w:val="NormalWeb"/>
        <w:jc w:val="both"/>
      </w:pPr>
      <w:r>
        <w:t>Se consideran actividades críticas aquellas que, por su naturaleza, pueden generar una mayor probabilidad de exposición o dispersión de material potencialmente contaminado, entre ellas:</w:t>
      </w:r>
    </w:p>
    <w:p w14:paraId="633CE1F4" w14:textId="77777777" w:rsidR="003B7B2A" w:rsidRPr="003B7B2A" w:rsidRDefault="003B7B2A" w:rsidP="001D4E97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Evaluación y aproximación a ejemplares sospechosos.</w:t>
      </w:r>
    </w:p>
    <w:p w14:paraId="31B53378" w14:textId="77777777" w:rsidR="003B7B2A" w:rsidRPr="003B7B2A" w:rsidRDefault="003B7B2A" w:rsidP="001D4E97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Manipulación, contención o traslado de animales.</w:t>
      </w:r>
    </w:p>
    <w:p w14:paraId="0F8456AB" w14:textId="77777777" w:rsidR="003B7B2A" w:rsidRPr="003B7B2A" w:rsidRDefault="003B7B2A" w:rsidP="001D4E97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Manejo de animales fallecidos y materiales potencialmente contaminados.</w:t>
      </w:r>
    </w:p>
    <w:p w14:paraId="62FD89F4" w14:textId="77777777" w:rsidR="003B7B2A" w:rsidRPr="003B7B2A" w:rsidRDefault="003B7B2A" w:rsidP="001D4E97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Toma de muestras.</w:t>
      </w:r>
    </w:p>
    <w:p w14:paraId="33A23972" w14:textId="77777777" w:rsidR="003B7B2A" w:rsidRPr="003B7B2A" w:rsidRDefault="003B7B2A" w:rsidP="001D4E97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Procedimientos de eutanasia, cuando corresponda.</w:t>
      </w:r>
    </w:p>
    <w:p w14:paraId="7182A227" w14:textId="77777777" w:rsidR="003B7B2A" w:rsidRPr="003B7B2A" w:rsidRDefault="003B7B2A" w:rsidP="001D4E97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Limpieza y desinfección de equipos, calzado y vehículos.</w:t>
      </w:r>
    </w:p>
    <w:p w14:paraId="7891F7E8" w14:textId="3CEAACBF" w:rsidR="001D4E97" w:rsidRPr="00766B77" w:rsidRDefault="003B7B2A" w:rsidP="00766B77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Retiro y manejo de elementos de protección personal y residuos.</w:t>
      </w:r>
    </w:p>
    <w:p w14:paraId="2A76EC1F" w14:textId="77777777" w:rsidR="003B7B2A" w:rsidRPr="003B7B2A" w:rsidRDefault="003B7B2A" w:rsidP="000977A6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Cualquier otra actividad que implique contacto directo o indirecto con animales o material potencialmente contaminado.</w:t>
      </w:r>
    </w:p>
    <w:p w14:paraId="2F4D32EF" w14:textId="77777777" w:rsidR="003B7B2A" w:rsidRPr="003B7B2A" w:rsidRDefault="003B7B2A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Antes de iniciar una actividad, se deberá realizar una evaluación de las condiciones del evento y de los riesgos asociados, considerando, al menos:</w:t>
      </w:r>
    </w:p>
    <w:p w14:paraId="3FA7D437" w14:textId="77777777" w:rsidR="003B7B2A" w:rsidRPr="003B7B2A" w:rsidRDefault="003B7B2A" w:rsidP="001D4E97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Condición general y ubicación del ejemplar o ejemplares.</w:t>
      </w:r>
    </w:p>
    <w:p w14:paraId="24851035" w14:textId="77777777" w:rsidR="003B7B2A" w:rsidRPr="003B7B2A" w:rsidRDefault="003B7B2A" w:rsidP="001D4E97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Presencia de signos compatibles con enfermedad infecciosa.</w:t>
      </w:r>
    </w:p>
    <w:p w14:paraId="1FCB8D02" w14:textId="77777777" w:rsidR="003B7B2A" w:rsidRPr="003B7B2A" w:rsidRDefault="003B7B2A" w:rsidP="001D4E97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Cantidad de animales involucrados y antecedentes del sector.</w:t>
      </w:r>
    </w:p>
    <w:p w14:paraId="5EED51B4" w14:textId="77777777" w:rsidR="003B7B2A" w:rsidRPr="003B7B2A" w:rsidRDefault="003B7B2A" w:rsidP="001D4E97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Posibilidad de contacto con secreciones, fecas, plumas, cadáveres u otros materiales potencialmente contaminados.</w:t>
      </w:r>
    </w:p>
    <w:p w14:paraId="51644746" w14:textId="77777777" w:rsidR="003B7B2A" w:rsidRPr="003B7B2A" w:rsidRDefault="003B7B2A" w:rsidP="001D4E97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Riesgo de salpicaduras o generación de aerosoles durante la actividad.</w:t>
      </w:r>
    </w:p>
    <w:p w14:paraId="0F0F1CF4" w14:textId="77777777" w:rsidR="003B7B2A" w:rsidRPr="003B7B2A" w:rsidRDefault="003B7B2A" w:rsidP="001D4E97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Condiciones del terreno y otros riesgos para la seguridad de las personas.</w:t>
      </w:r>
    </w:p>
    <w:p w14:paraId="51D66BEB" w14:textId="77777777" w:rsidR="003B7B2A" w:rsidRPr="003B7B2A" w:rsidRDefault="003B7B2A" w:rsidP="001D4E97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lastRenderedPageBreak/>
        <w:t>Disponibilidad de EPP, materiales para limpieza y desinfección y otros recursos necesarios para controlar el riesgo.</w:t>
      </w:r>
    </w:p>
    <w:p w14:paraId="2A8CE7B6" w14:textId="77777777" w:rsidR="0012740E" w:rsidRDefault="003B7B2A" w:rsidP="00127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B7B2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Las medidas preventivas establecidas en el presente procedimiento deberán aplicarse de acuerdo con los riesgos identificados y las características de cada actividad, priorizando la reducción del contacto directo, la minimización de la manipulación innecesaria, el uso adecuado de EPP, la separación entre zonas limpias y de trabajo, la higiene y desinfección de personas, equipos y vehículos, el manejo seguro de materiales potencialmente contaminados y la comunicación oportuna de eventuales exposiciones.</w:t>
      </w:r>
    </w:p>
    <w:p w14:paraId="3058468E" w14:textId="77777777" w:rsidR="0012740E" w:rsidRDefault="0012740E" w:rsidP="00127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691C35C7" w14:textId="7AA1E843" w:rsidR="00F80289" w:rsidRPr="0012740E" w:rsidRDefault="00F80289" w:rsidP="00C1766E">
      <w:pPr>
        <w:pStyle w:val="Ttulo2"/>
        <w:rPr>
          <w:rFonts w:eastAsia="Times New Roman"/>
          <w:lang w:eastAsia="es-CL"/>
        </w:rPr>
      </w:pPr>
      <w:bookmarkStart w:id="7" w:name="_Toc238807111"/>
      <w:r w:rsidRPr="00F80289">
        <w:rPr>
          <w:rFonts w:eastAsia="Times New Roman"/>
          <w:lang w:eastAsia="es-CL"/>
        </w:rPr>
        <w:t>5.</w:t>
      </w:r>
      <w:r w:rsidR="0027611C">
        <w:rPr>
          <w:rFonts w:eastAsia="Times New Roman"/>
          <w:lang w:eastAsia="es-CL"/>
        </w:rPr>
        <w:t>2</w:t>
      </w:r>
      <w:r w:rsidRPr="00F80289">
        <w:rPr>
          <w:rFonts w:eastAsia="Times New Roman"/>
          <w:lang w:eastAsia="es-CL"/>
        </w:rPr>
        <w:t>. Activación</w:t>
      </w:r>
      <w:bookmarkEnd w:id="7"/>
    </w:p>
    <w:p w14:paraId="7A47F9B7" w14:textId="4AA2E39C" w:rsidR="00F80289" w:rsidRPr="00BD54AE" w:rsidRDefault="00F80289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El presente procedimiento deberá aplicarse </w:t>
      </w:r>
      <w:r w:rsidR="00E35F48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durante el periodo en que se </w:t>
      </w:r>
      <w:r w:rsidR="0077756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encuentre vigente una alerta sanitaria por IAAP por parte de</w:t>
      </w:r>
      <w:r w:rsidR="00C73FE2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l SAG, SERNAPESCA o </w:t>
      </w: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cuando exista sospecha, confirmación o riesgo de exposición a IAAP durante una actividad desarrollada por SERNAPESCA.</w:t>
      </w:r>
    </w:p>
    <w:p w14:paraId="0615D209" w14:textId="77777777" w:rsidR="0012740E" w:rsidRDefault="00F80289" w:rsidP="00127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Ante un evento sospechoso, </w:t>
      </w:r>
      <w:r w:rsidRPr="00BD54A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no se deberá esperar el resultado de laboratorio para implementar las medidas básicas de bioseguridad</w:t>
      </w: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.</w:t>
      </w:r>
    </w:p>
    <w:p w14:paraId="220B0DA4" w14:textId="77777777" w:rsidR="00C1766E" w:rsidRDefault="00C1766E" w:rsidP="001274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039C91FB" w14:textId="0E275ADF" w:rsidR="001D4E97" w:rsidRPr="0012740E" w:rsidRDefault="00101665" w:rsidP="00C1766E">
      <w:pPr>
        <w:pStyle w:val="Ttulo2"/>
        <w:rPr>
          <w:rFonts w:eastAsia="Times New Roman"/>
          <w:lang w:eastAsia="es-CL"/>
        </w:rPr>
      </w:pPr>
      <w:bookmarkStart w:id="8" w:name="_Toc238807112"/>
      <w:r w:rsidRPr="00101665">
        <w:rPr>
          <w:rFonts w:eastAsia="Times New Roman"/>
          <w:lang w:eastAsia="es-CL"/>
        </w:rPr>
        <w:t>5.</w:t>
      </w:r>
      <w:r w:rsidR="0027611C">
        <w:rPr>
          <w:rFonts w:eastAsia="Times New Roman"/>
          <w:lang w:eastAsia="es-CL"/>
        </w:rPr>
        <w:t>3</w:t>
      </w:r>
      <w:r w:rsidRPr="00101665">
        <w:rPr>
          <w:rFonts w:eastAsia="Times New Roman"/>
          <w:lang w:eastAsia="es-CL"/>
        </w:rPr>
        <w:t>. Antes de ingresar al sitio</w:t>
      </w:r>
      <w:bookmarkEnd w:id="8"/>
    </w:p>
    <w:p w14:paraId="5A7188A9" w14:textId="77777777" w:rsidR="00101665" w:rsidRPr="00BD54AE" w:rsidRDefault="00101665" w:rsidP="00600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El responsable de la actividad deberá evaluar previamente:</w:t>
      </w:r>
    </w:p>
    <w:p w14:paraId="5094B3F4" w14:textId="77777777" w:rsidR="00101665" w:rsidRPr="00BD54AE" w:rsidRDefault="00101665" w:rsidP="00600A0C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Ubicación y condiciones de acceso.</w:t>
      </w:r>
    </w:p>
    <w:p w14:paraId="73C87B71" w14:textId="77777777" w:rsidR="00101665" w:rsidRPr="00BD54AE" w:rsidRDefault="00101665" w:rsidP="00600A0C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Cantidad aproximada y condición de los animales.</w:t>
      </w:r>
    </w:p>
    <w:p w14:paraId="165778FC" w14:textId="77777777" w:rsidR="00101665" w:rsidRPr="00BD54AE" w:rsidRDefault="00101665" w:rsidP="00600A0C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Existencia de antecedentes de IAAP en el sector.</w:t>
      </w:r>
    </w:p>
    <w:p w14:paraId="34C915EB" w14:textId="77777777" w:rsidR="00101665" w:rsidRPr="00BD54AE" w:rsidRDefault="00101665" w:rsidP="00600A0C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Riesgos propios del terreno, incluyendo oleaje, mareas, roqueríos, acantilados u otras condiciones.</w:t>
      </w:r>
    </w:p>
    <w:p w14:paraId="352D0264" w14:textId="326DA0FA" w:rsidR="001D4E97" w:rsidRPr="001D4E97" w:rsidRDefault="00101665" w:rsidP="001D4E9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Necesidad de apoyo adicional.</w:t>
      </w:r>
    </w:p>
    <w:p w14:paraId="2EFA3BCF" w14:textId="77777777" w:rsidR="001D4E97" w:rsidRDefault="00101665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Antes de iniciar la actividad deberá verificarse la disponibilidad de los elementos de protección y materiales necesarios.</w:t>
      </w:r>
    </w:p>
    <w:p w14:paraId="1FBB62DA" w14:textId="77777777" w:rsidR="001D4E97" w:rsidRDefault="001D4E97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0BAF945B" w14:textId="77777777" w:rsidR="00766B77" w:rsidRDefault="00766B77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16C39DDD" w14:textId="77777777" w:rsidR="00766B77" w:rsidRDefault="00766B77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47C8433E" w14:textId="77777777" w:rsidR="001D4E97" w:rsidRDefault="00101665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1D4E97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lastRenderedPageBreak/>
        <w:t>EPP mínimo</w:t>
      </w:r>
    </w:p>
    <w:p w14:paraId="7312628B" w14:textId="25F1C967" w:rsidR="00101665" w:rsidRPr="001D4E97" w:rsidRDefault="00101665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Según la evaluación de riesgo y las instrucciones de la autoridad competente, se deberá disponer de:</w:t>
      </w:r>
    </w:p>
    <w:p w14:paraId="235B50F4" w14:textId="44D825E4" w:rsidR="00101665" w:rsidRPr="00BD54AE" w:rsidRDefault="00101665" w:rsidP="008F368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Respirador N95, FFP2 o equivalente</w:t>
      </w:r>
      <w:r w:rsidR="00CA44D4" w:rsidRPr="00C1766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, vigente y certificado</w:t>
      </w:r>
      <w:r w:rsidR="00CA44D4">
        <w:rPr>
          <w:rFonts w:ascii="Times New Roman" w:eastAsia="Times New Roman" w:hAnsi="Times New Roman" w:cs="Times New Roman"/>
          <w:color w:val="EE0000"/>
          <w:kern w:val="0"/>
          <w:lang w:eastAsia="es-CL"/>
          <w14:ligatures w14:val="none"/>
        </w:rPr>
        <w:t>.</w:t>
      </w:r>
    </w:p>
    <w:p w14:paraId="013D6E32" w14:textId="222C0927" w:rsidR="00101665" w:rsidRPr="00BD54AE" w:rsidRDefault="00101665" w:rsidP="008F368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Protección ocular</w:t>
      </w:r>
      <w:r w:rsidR="00D90B24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con protección </w:t>
      </w:r>
      <w:r w:rsidR="004474F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lateral o pantalla facial.</w:t>
      </w:r>
    </w:p>
    <w:p w14:paraId="2CB92791" w14:textId="77777777" w:rsidR="00101665" w:rsidRPr="00BD54AE" w:rsidRDefault="00101665" w:rsidP="008F368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Guantes.</w:t>
      </w:r>
    </w:p>
    <w:p w14:paraId="562FB061" w14:textId="7E1D5AF4" w:rsidR="00101665" w:rsidRPr="00BD54AE" w:rsidRDefault="00101665" w:rsidP="008F368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Overol o vestimenta de protección</w:t>
      </w:r>
      <w:r w:rsidR="00D15B5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, desecha</w:t>
      </w:r>
      <w:r w:rsidR="005E131D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ble tipo 5 o 6</w:t>
      </w:r>
    </w:p>
    <w:p w14:paraId="7E8E623F" w14:textId="77777777" w:rsidR="00101665" w:rsidRPr="00BD54AE" w:rsidRDefault="00101665" w:rsidP="008F368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Botas o calzado lavable y </w:t>
      </w:r>
      <w:proofErr w:type="spellStart"/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desinfectable</w:t>
      </w:r>
      <w:proofErr w:type="spellEnd"/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.</w:t>
      </w:r>
    </w:p>
    <w:p w14:paraId="375C0DB6" w14:textId="77777777" w:rsidR="00101665" w:rsidRPr="00BD54AE" w:rsidRDefault="00101665" w:rsidP="008F368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Bolsas o contenedores para cadáveres y materiales contaminados.</w:t>
      </w:r>
    </w:p>
    <w:p w14:paraId="6186DEA6" w14:textId="77777777" w:rsidR="00101665" w:rsidRPr="00BD54AE" w:rsidRDefault="00101665" w:rsidP="008F368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Elementos de limpieza y desinfección.</w:t>
      </w:r>
    </w:p>
    <w:p w14:paraId="2B797B52" w14:textId="77777777" w:rsidR="001D4E97" w:rsidRDefault="00101665" w:rsidP="001D4E9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Materiales necesarios para la actividad.</w:t>
      </w:r>
    </w:p>
    <w:p w14:paraId="46025827" w14:textId="77777777" w:rsidR="001D4E97" w:rsidRDefault="001D4E97" w:rsidP="001D4E9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28D67659" w14:textId="62FC9CF8" w:rsidR="00CF13EA" w:rsidRPr="001D4E97" w:rsidRDefault="00CF13EA" w:rsidP="00C1766E">
      <w:pPr>
        <w:pStyle w:val="Ttulo2"/>
        <w:rPr>
          <w:rFonts w:eastAsia="Times New Roman"/>
          <w:lang w:eastAsia="es-CL"/>
        </w:rPr>
      </w:pPr>
      <w:bookmarkStart w:id="9" w:name="_Toc238807113"/>
      <w:r w:rsidRPr="001D4E97">
        <w:rPr>
          <w:rFonts w:eastAsia="Times New Roman"/>
          <w:lang w:eastAsia="es-CL"/>
        </w:rPr>
        <w:t>5.</w:t>
      </w:r>
      <w:r w:rsidR="00AB3D59" w:rsidRPr="001D4E97">
        <w:rPr>
          <w:rFonts w:eastAsia="Times New Roman"/>
          <w:lang w:eastAsia="es-CL"/>
        </w:rPr>
        <w:t>4</w:t>
      </w:r>
      <w:r w:rsidRPr="001D4E97">
        <w:rPr>
          <w:rFonts w:eastAsia="Times New Roman"/>
          <w:lang w:eastAsia="es-CL"/>
        </w:rPr>
        <w:t>. Coordinación, evaluación y destino de ejemplares sospechosos de enfermedad infecciosa</w:t>
      </w:r>
      <w:bookmarkEnd w:id="9"/>
    </w:p>
    <w:p w14:paraId="468701BC" w14:textId="77777777" w:rsidR="00CF13EA" w:rsidRPr="00CF13EA" w:rsidRDefault="00CF13EA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En el marco de sus competencias, SERNAPESCA realizará la </w:t>
      </w:r>
      <w:r w:rsidRPr="00CF13EA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evaluación operacional del ejemplar y la coordinación de las acciones que correspondan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, sin que ello implique la realización de diagnóstico clínico o de laboratorio, tratamiento médico o disposición final de cadáveres.</w:t>
      </w:r>
    </w:p>
    <w:p w14:paraId="445A5520" w14:textId="77777777" w:rsidR="00CF13EA" w:rsidRPr="00CF13EA" w:rsidRDefault="00CF13EA" w:rsidP="00281C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Ante el hallazgo de un ejemplar enfermo, moribundo o fallecido, se deberá realizar una evaluación inicial orientada a determinar su condición general, presencia de lesiones o signos compatibles con IAAP y las condiciones del sitio, con el objeto de definir las medidas de manejo y bioseguridad que correspondan.</w:t>
      </w:r>
    </w:p>
    <w:p w14:paraId="35D12767" w14:textId="77777777" w:rsidR="001D4E97" w:rsidRDefault="00CF13EA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El destino del ejemplar se determinará de acuerdo con su condición y al riesgo sanitario identificado:</w:t>
      </w:r>
    </w:p>
    <w:p w14:paraId="54AAE0CD" w14:textId="6671C64B" w:rsidR="00CF13EA" w:rsidRPr="001D4E97" w:rsidRDefault="00CF13EA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20854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a) Ejemplar vivo sin signos compatibles con IAAP</w:t>
      </w:r>
    </w:p>
    <w:p w14:paraId="3A7EED5E" w14:textId="77777777" w:rsidR="00CF13EA" w:rsidRPr="00CF13EA" w:rsidRDefault="00CF13EA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Cuando el ejemplar se encuentre vivo, sin lesiones evidentes y sin signos compatibles con IAAP, se podrá evaluar su </w:t>
      </w:r>
      <w:r w:rsidRPr="00CF13EA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relocalización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, cuando las condiciones del ejemplar, del sitio y las instrucciones técnicas vigentes lo permitan.</w:t>
      </w:r>
    </w:p>
    <w:p w14:paraId="41874543" w14:textId="77777777" w:rsidR="001D4E97" w:rsidRDefault="00CF13EA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Cuando el ejemplar requiera atención o recuperación, y no presente antecedentes o signos que indiquen un riesgo sanitario incompatible con su traslado, podrá ser </w:t>
      </w:r>
      <w:r w:rsidRPr="00D9302C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derivado a un centro de rehabilitación autorizado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, previa coordinación correspondiente.</w:t>
      </w:r>
    </w:p>
    <w:p w14:paraId="1D02C00C" w14:textId="77777777" w:rsidR="00B426DE" w:rsidRDefault="00B426DE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67EE90E7" w14:textId="42869ECF" w:rsidR="00CF13EA" w:rsidRPr="001D4E97" w:rsidRDefault="00CF13EA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20854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lastRenderedPageBreak/>
        <w:t>b) Ejemplar vivo con lesiones o condición que requiera atención</w:t>
      </w:r>
    </w:p>
    <w:p w14:paraId="2E48FFFC" w14:textId="77777777" w:rsidR="001D4E97" w:rsidRDefault="00CF13EA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Cuando el ejemplar presente lesiones, debilidad u otra condición que requiera manejo especializado y </w:t>
      </w:r>
      <w:r w:rsidRPr="00D9302C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no presente signos o antecedentes que hagan sospechar IAAP,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SERNAPESCA podrá coordinar su derivación a un centro de rehabilitación autorizado, conforme a los procedimientos institucionales vigentes.</w:t>
      </w:r>
    </w:p>
    <w:p w14:paraId="16D7C93F" w14:textId="36AD37F8" w:rsidR="00CF13EA" w:rsidRPr="001D4E97" w:rsidRDefault="00CF13EA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320854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c) Ejemplar vivo con signos compatibles o sospecha de IAAP</w:t>
      </w:r>
    </w:p>
    <w:p w14:paraId="6F5027DD" w14:textId="77777777" w:rsidR="00CF13EA" w:rsidRDefault="00CF13EA" w:rsidP="001D4E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Cuando el ejemplar presente signos clínicos, antecedentes epidemiológicos o condiciones que permitan establecer una </w:t>
      </w:r>
      <w:r w:rsidRPr="00CF13EA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sospecha de IAAP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, se deberán aplicar inmediatamente las medidas de bioseguridad establecidas en el presente procedimiento.</w:t>
      </w:r>
    </w:p>
    <w:p w14:paraId="7116290A" w14:textId="77777777" w:rsidR="00CF13EA" w:rsidRDefault="00CF13EA" w:rsidP="00E41B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En estos casos, se evitará su traslado y manipulación innecesaria. Cuando corresponda y de acuerdo con el procedimiento institucional vigente, podrá realizarse la </w:t>
      </w:r>
      <w:r w:rsidRPr="00CF13EA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eutanasia en el lugar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, por personal autorizado y utilizando los protocolos establecidos para dicha actividad.</w:t>
      </w:r>
    </w:p>
    <w:p w14:paraId="72A13841" w14:textId="77777777" w:rsidR="009C606E" w:rsidRDefault="00CF13EA" w:rsidP="009C60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El diagnóstico de laboratorio no será realizado por SERNAPESCA y, cuando corresponda, será gestionado por el </w:t>
      </w:r>
      <w:r w:rsidRPr="00CF13EA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Servicio Agrícola y Ganadero (SAG)</w:t>
      </w:r>
      <w:r w:rsidR="00A947C3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o por el protocolo vigente 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conforme a sus competencias.</w:t>
      </w:r>
    </w:p>
    <w:p w14:paraId="54C52E2D" w14:textId="3AF56144" w:rsidR="00CF13EA" w:rsidRPr="009C606E" w:rsidRDefault="00CF13EA" w:rsidP="009C60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E41BC4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d) Ejemplar fallecido con sospecha de enfermedad infecciosa</w:t>
      </w:r>
    </w:p>
    <w:p w14:paraId="2B895EF9" w14:textId="77777777" w:rsidR="00CF13EA" w:rsidRPr="00CF13EA" w:rsidRDefault="00CF13EA" w:rsidP="006218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Ante un ejemplar fallecido que presente antecedentes o características compatibles con una enfermedad infecciosa, se deberán adoptar las medidas de bioseguridad correspondientes, evitando su manipulación innecesaria y previniendo la dispersión de material potencialmente contaminado.</w:t>
      </w:r>
    </w:p>
    <w:p w14:paraId="68461E96" w14:textId="77777777" w:rsidR="00EA0831" w:rsidRDefault="00CF13EA" w:rsidP="00EA0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La </w:t>
      </w:r>
      <w:r w:rsidRPr="00CF13EA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disposición final del cadáver no corresponde a</w:t>
      </w:r>
      <w:r w:rsidR="00B13307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 xml:space="preserve"> una actividad que deba desarrollar </w:t>
      </w:r>
      <w:r w:rsidRPr="00CF13EA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SERNAPESCA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, debiendo efectuarse </w:t>
      </w:r>
      <w:r w:rsidR="008F7FE1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por las municipalidades o el concesionario correspondiente al sector</w:t>
      </w:r>
      <w:r w:rsidR="00587DB2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.</w:t>
      </w:r>
    </w:p>
    <w:p w14:paraId="09476FF6" w14:textId="2F659D09" w:rsidR="00CF13EA" w:rsidRPr="00EA0831" w:rsidRDefault="00CF13EA" w:rsidP="00C1766E">
      <w:pPr>
        <w:pStyle w:val="Ttulo3"/>
        <w:rPr>
          <w:rFonts w:eastAsia="Times New Roman"/>
          <w:lang w:eastAsia="es-CL"/>
        </w:rPr>
      </w:pPr>
      <w:bookmarkStart w:id="10" w:name="_Toc238807114"/>
      <w:r w:rsidRPr="00AB3D59">
        <w:rPr>
          <w:rFonts w:eastAsia="Times New Roman"/>
          <w:lang w:eastAsia="es-CL"/>
        </w:rPr>
        <w:t>5.</w:t>
      </w:r>
      <w:r w:rsidR="00AB3D59" w:rsidRPr="00AB3D59">
        <w:rPr>
          <w:rFonts w:eastAsia="Times New Roman"/>
          <w:lang w:eastAsia="es-CL"/>
        </w:rPr>
        <w:t>4</w:t>
      </w:r>
      <w:r w:rsidRPr="00AB3D59">
        <w:rPr>
          <w:rFonts w:eastAsia="Times New Roman"/>
          <w:lang w:eastAsia="es-CL"/>
        </w:rPr>
        <w:t>.1. Coordinación interinstitucional</w:t>
      </w:r>
      <w:bookmarkEnd w:id="10"/>
    </w:p>
    <w:p w14:paraId="149EE68B" w14:textId="77777777" w:rsidR="00CF13EA" w:rsidRPr="00CF13EA" w:rsidRDefault="00CF13EA" w:rsidP="006218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atención de ejemplares sospechosos de enfermedades infecciosas podrá requerir la coordinación entre SERNAPESCA y otros organismos competentes, según la naturaleza del evento.</w:t>
      </w:r>
    </w:p>
    <w:p w14:paraId="2EFF227C" w14:textId="77777777" w:rsidR="00CF13EA" w:rsidRPr="00CF13EA" w:rsidRDefault="00CF13EA" w:rsidP="00BF4F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De manera general, se considerará:</w:t>
      </w:r>
    </w:p>
    <w:p w14:paraId="0CDACD89" w14:textId="77777777" w:rsidR="00CF13EA" w:rsidRPr="00CF13EA" w:rsidRDefault="00CF13EA" w:rsidP="00EA0831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SERNAPESCA: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evaluación y manejo de especies hidrobiológicas protegidas dentro de sus competencias; aplicación de medidas de bioseguridad; coordinación de rescate, relocalización, derivación o eutanasia cuando corresponda; y comunicación del evento a las instituciones competentes.</w:t>
      </w:r>
    </w:p>
    <w:p w14:paraId="410BB61E" w14:textId="77777777" w:rsidR="00CF13EA" w:rsidRPr="00CF13EA" w:rsidRDefault="00CF13EA" w:rsidP="00EA0831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lastRenderedPageBreak/>
        <w:t>SAG: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diagnóstico y confirmación de IAAP mediante los mecanismos oficiales establecidos, cuando corresponda.</w:t>
      </w:r>
    </w:p>
    <w:p w14:paraId="79568352" w14:textId="2F457A65" w:rsidR="00CF13EA" w:rsidRPr="00CF13EA" w:rsidRDefault="00CF13EA" w:rsidP="00EA0831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Municipalidades: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coordinación del retiro y disposición de cadáveres en los ámbitos de su competencia</w:t>
      </w:r>
      <w:r w:rsidR="002F1579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.</w:t>
      </w:r>
    </w:p>
    <w:p w14:paraId="06F8EC9C" w14:textId="0ABC1D0E" w:rsidR="00CF13EA" w:rsidRPr="00CF13EA" w:rsidRDefault="00CF13EA" w:rsidP="00EA0831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Centros de rehabilitación autorizados: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recepción, manejo, tratamiento y rehabilitación de ejemplares derivados por SERNAPESCA, cuando corresponda y exista autorización para ello.</w:t>
      </w:r>
    </w:p>
    <w:p w14:paraId="1699CE0D" w14:textId="77777777" w:rsidR="00CF13EA" w:rsidRPr="00CF13EA" w:rsidRDefault="00CF13EA" w:rsidP="00EA0831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Autoridad sanitaria: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definición o coordinación de las medidas sanitarias que correspondan respecto de las personas expuestas y otras materias de su competencia.</w:t>
      </w:r>
    </w:p>
    <w:p w14:paraId="6CC536AA" w14:textId="53F0E0F3" w:rsidR="00CF13EA" w:rsidRPr="00CF13EA" w:rsidRDefault="00CF13EA" w:rsidP="00EA0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La intervención de SERNAPESCA frente a un ejemplar sospechoso de enfermedad infecciosa se limitará a las acciones que se encuentren dentro de sus competencias, evitando asumir funciones de </w:t>
      </w:r>
      <w:r w:rsidRPr="007D5F40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diagnóstico, o disposición final de cadáveres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que correspondan a otras instituciones u organismos autorizados.</w:t>
      </w:r>
    </w:p>
    <w:p w14:paraId="787FA21A" w14:textId="208DC406" w:rsidR="00C00C2E" w:rsidRDefault="00CF13EA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En todos los casos deberá priorizarse la </w:t>
      </w:r>
      <w:r w:rsidRPr="00CF13EA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bioseguridad de las personas, el bienestar del ejemplar y la prevención de la dispersión de agentes infecciosos</w:t>
      </w:r>
      <w:r w:rsidRPr="00CF13E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, conforme a las competencias y procedimientos vigentes.</w:t>
      </w:r>
    </w:p>
    <w:p w14:paraId="7704FF84" w14:textId="77777777" w:rsidR="004E1FBE" w:rsidRDefault="004E1FBE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tbl>
      <w:tblPr>
        <w:tblpPr w:leftFromText="141" w:rightFromText="141" w:vertAnchor="text" w:horzAnchor="margin" w:tblpXSpec="center" w:tblpY="172"/>
        <w:tblW w:w="85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1"/>
        <w:gridCol w:w="3041"/>
        <w:gridCol w:w="3186"/>
      </w:tblGrid>
      <w:tr w:rsidR="00C00C2E" w:rsidRPr="00A752B1" w14:paraId="0F5E2983" w14:textId="77777777" w:rsidTr="00C1766E">
        <w:trPr>
          <w:trHeight w:val="499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CAE3" w14:textId="32155014" w:rsidR="00C00C2E" w:rsidRPr="00A752B1" w:rsidRDefault="00CA44D4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S</w:t>
            </w:r>
            <w:r w:rsidR="00C00C2E" w:rsidRPr="00A752B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ituación del ejemplar</w:t>
            </w:r>
          </w:p>
        </w:tc>
        <w:tc>
          <w:tcPr>
            <w:tcW w:w="3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526AE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Acción SERNAPESCA</w:t>
            </w:r>
          </w:p>
        </w:tc>
        <w:tc>
          <w:tcPr>
            <w:tcW w:w="3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9AE3D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Destino / coordinación</w:t>
            </w:r>
          </w:p>
        </w:tc>
      </w:tr>
      <w:tr w:rsidR="00C00C2E" w:rsidRPr="00A752B1" w14:paraId="7332FB09" w14:textId="77777777" w:rsidTr="00C1766E">
        <w:trPr>
          <w:trHeight w:val="748"/>
        </w:trPr>
        <w:tc>
          <w:tcPr>
            <w:tcW w:w="2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47C7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Vivo, sin signos compatibles con IAAP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D782E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Evaluación y relocalización cuando corresponda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6336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Relocalización</w:t>
            </w:r>
          </w:p>
        </w:tc>
      </w:tr>
      <w:tr w:rsidR="00C00C2E" w:rsidRPr="00A752B1" w14:paraId="31E8A0A9" w14:textId="77777777" w:rsidTr="00C1766E">
        <w:trPr>
          <w:trHeight w:val="748"/>
        </w:trPr>
        <w:tc>
          <w:tcPr>
            <w:tcW w:w="2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5821B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Vivo, requiere recuperación y sin sospecha de IAAP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D06C5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Evaluación y coordinación de traslado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99FEA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Centro de rescate autorizado</w:t>
            </w:r>
          </w:p>
        </w:tc>
      </w:tr>
      <w:tr w:rsidR="00C00C2E" w:rsidRPr="00A752B1" w14:paraId="6E487AEA" w14:textId="77777777" w:rsidTr="00C1766E">
        <w:trPr>
          <w:trHeight w:val="748"/>
        </w:trPr>
        <w:tc>
          <w:tcPr>
            <w:tcW w:w="2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4644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Vivo, sospechoso de IAAP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747E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Bioseguridad y manejo en terreno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0527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Eutanasia cuando corresponda / SAG para diagnóstico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 xml:space="preserve"> o quien corresponda</w:t>
            </w:r>
          </w:p>
        </w:tc>
      </w:tr>
      <w:tr w:rsidR="00C00C2E" w:rsidRPr="00A752B1" w14:paraId="7831E921" w14:textId="77777777" w:rsidTr="00C1766E">
        <w:trPr>
          <w:trHeight w:val="499"/>
        </w:trPr>
        <w:tc>
          <w:tcPr>
            <w:tcW w:w="2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435D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Fallecido, sin sospecha relevante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53767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Registro y coordinación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B448E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Municipio, cuando corresponda</w:t>
            </w:r>
          </w:p>
        </w:tc>
      </w:tr>
      <w:tr w:rsidR="00C00C2E" w:rsidRPr="00A752B1" w14:paraId="278613A0" w14:textId="77777777" w:rsidTr="00C1766E">
        <w:trPr>
          <w:trHeight w:val="998"/>
        </w:trPr>
        <w:tc>
          <w:tcPr>
            <w:tcW w:w="2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8642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Fallecido, sospechoso de IAAP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61C7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Bioseguridad, evitar manipulación y coordinación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D3EE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SAG para diagnóstico cuando corresponda + municipio para retiro/disposición</w:t>
            </w:r>
          </w:p>
        </w:tc>
      </w:tr>
      <w:tr w:rsidR="00C00C2E" w:rsidRPr="00A752B1" w14:paraId="79DFCAF5" w14:textId="77777777" w:rsidTr="00C1766E">
        <w:trPr>
          <w:trHeight w:val="1572"/>
        </w:trPr>
        <w:tc>
          <w:tcPr>
            <w:tcW w:w="2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A383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Situación que supere competencias de SERNAPESCA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AFE2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No intervenir más allá de lo necesario para controlar el riesgo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43C08" w14:textId="77777777" w:rsidR="00C00C2E" w:rsidRPr="00A752B1" w:rsidRDefault="00C00C2E" w:rsidP="00C00C2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</w:pPr>
            <w:r w:rsidRPr="00A752B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CL"/>
                <w14:ligatures w14:val="none"/>
              </w:rPr>
              <w:t>Coordinación con organismo competente</w:t>
            </w:r>
          </w:p>
        </w:tc>
      </w:tr>
    </w:tbl>
    <w:p w14:paraId="4CBFA1C6" w14:textId="77777777" w:rsidR="00C00C2E" w:rsidRDefault="00C00C2E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3EA0D5C6" w14:textId="6EAE12A7" w:rsidR="00444E48" w:rsidRPr="00C00C2E" w:rsidRDefault="00444E48" w:rsidP="00C1766E">
      <w:pPr>
        <w:pStyle w:val="Ttulo2"/>
        <w:rPr>
          <w:rFonts w:eastAsia="Times New Roman"/>
          <w:lang w:eastAsia="es-CL"/>
        </w:rPr>
      </w:pPr>
      <w:bookmarkStart w:id="11" w:name="_Toc238807115"/>
      <w:r w:rsidRPr="00FB669D">
        <w:rPr>
          <w:rFonts w:eastAsia="Times New Roman"/>
          <w:lang w:eastAsia="es-CL"/>
        </w:rPr>
        <w:lastRenderedPageBreak/>
        <w:t>5.</w:t>
      </w:r>
      <w:r w:rsidR="00AB3D59">
        <w:rPr>
          <w:rFonts w:eastAsia="Times New Roman"/>
          <w:lang w:eastAsia="es-CL"/>
        </w:rPr>
        <w:t>5</w:t>
      </w:r>
      <w:r w:rsidRPr="00FB669D">
        <w:rPr>
          <w:rFonts w:eastAsia="Times New Roman"/>
          <w:lang w:eastAsia="es-CL"/>
        </w:rPr>
        <w:t>. Ingreso al área de trabajo</w:t>
      </w:r>
      <w:bookmarkEnd w:id="11"/>
    </w:p>
    <w:p w14:paraId="3B35E5CC" w14:textId="77777777" w:rsidR="00444E48" w:rsidRPr="00BD54AE" w:rsidRDefault="00444E48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Antes de aproximarse a los animales, se deberá observar el sitio desde una distancia segura y definir, cuando las condiciones lo permitan:</w:t>
      </w:r>
    </w:p>
    <w:p w14:paraId="1DBD86EC" w14:textId="34E9C900" w:rsidR="00444E48" w:rsidRPr="00BD54AE" w:rsidRDefault="00444E48" w:rsidP="00C00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Zona</w:t>
      </w:r>
      <w:r w:rsidR="00C00C2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 xml:space="preserve"> </w:t>
      </w:r>
      <w:r w:rsidRPr="00BD54A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limpia:</w:t>
      </w: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br/>
        <w:t>Área destinada a personas, equipos y materiales que no han tenido contacto con material potencialmente contaminado.</w:t>
      </w:r>
    </w:p>
    <w:p w14:paraId="0AEDCDF9" w14:textId="77777777" w:rsidR="00444E48" w:rsidRPr="00BD54AE" w:rsidRDefault="00444E48" w:rsidP="00C00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Zona de trabajo:</w:t>
      </w: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br/>
        <w:t>Área donde se encuentran animales, cadáveres o materiales potencialmente contaminados.</w:t>
      </w:r>
    </w:p>
    <w:p w14:paraId="600392CF" w14:textId="77777777" w:rsidR="00444E48" w:rsidRPr="00BD54AE" w:rsidRDefault="00444E48" w:rsidP="00C00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Zona de descontaminación:</w:t>
      </w: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br/>
        <w:t>Área destinada al retiro del EPP y limpieza y desinfección de equipos y calzado.</w:t>
      </w:r>
    </w:p>
    <w:p w14:paraId="7F96F8E9" w14:textId="77777777" w:rsidR="00C00C2E" w:rsidRDefault="00444E48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Se deberá evitar el tránsito innecesario entre las distintas zonas.</w:t>
      </w:r>
      <w:r w:rsidR="006F5595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Estas zonas </w:t>
      </w:r>
      <w:r w:rsidR="004F4675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se hacen en terreno en áreas costera, tratar de delimitar </w:t>
      </w:r>
      <w:r w:rsidR="00B7302D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en el área de trabajo donde se abordará al ejemplar.</w:t>
      </w:r>
    </w:p>
    <w:p w14:paraId="57D7ABC3" w14:textId="77777777" w:rsidR="00C00C2E" w:rsidRDefault="00C00C2E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5FE1DF79" w14:textId="00585593" w:rsidR="00444E48" w:rsidRPr="00C00C2E" w:rsidRDefault="00444E48" w:rsidP="00C1766E">
      <w:pPr>
        <w:pStyle w:val="Ttulo2"/>
        <w:rPr>
          <w:rFonts w:eastAsia="Times New Roman"/>
          <w:lang w:eastAsia="es-CL"/>
        </w:rPr>
      </w:pPr>
      <w:bookmarkStart w:id="12" w:name="_Toc238807116"/>
      <w:r w:rsidRPr="00FB669D">
        <w:rPr>
          <w:rFonts w:eastAsia="Times New Roman"/>
          <w:lang w:eastAsia="es-CL"/>
        </w:rPr>
        <w:t>5.</w:t>
      </w:r>
      <w:r w:rsidR="00AB3D59">
        <w:rPr>
          <w:rFonts w:eastAsia="Times New Roman"/>
          <w:lang w:eastAsia="es-CL"/>
        </w:rPr>
        <w:t>6</w:t>
      </w:r>
      <w:r w:rsidRPr="00FB669D">
        <w:rPr>
          <w:rFonts w:eastAsia="Times New Roman"/>
          <w:lang w:eastAsia="es-CL"/>
        </w:rPr>
        <w:t>. Colocación del EPP</w:t>
      </w:r>
      <w:bookmarkEnd w:id="12"/>
    </w:p>
    <w:p w14:paraId="77471E90" w14:textId="77777777" w:rsidR="00444E48" w:rsidRPr="00BD54AE" w:rsidRDefault="00444E48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El EPP deberá colocarse antes de ingresar a la zona de trabajo.</w:t>
      </w:r>
    </w:p>
    <w:p w14:paraId="7E6C72F2" w14:textId="77777777" w:rsidR="00444E48" w:rsidRPr="00BD54AE" w:rsidRDefault="00444E48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Como mínimo se deberá:</w:t>
      </w:r>
    </w:p>
    <w:p w14:paraId="218298D7" w14:textId="77777777" w:rsidR="00444E48" w:rsidRPr="00BD54AE" w:rsidRDefault="00444E48" w:rsidP="00C00C2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Higienizar las manos.</w:t>
      </w:r>
    </w:p>
    <w:p w14:paraId="2A2E2B60" w14:textId="77777777" w:rsidR="00444E48" w:rsidRPr="00BD54AE" w:rsidRDefault="00444E48" w:rsidP="00C00C2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Colocar overol o vestimenta de protección.</w:t>
      </w:r>
    </w:p>
    <w:p w14:paraId="4842CF5A" w14:textId="77777777" w:rsidR="00444E48" w:rsidRPr="00BD54AE" w:rsidRDefault="00444E48" w:rsidP="00C00C2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Colocar botas o calzado de protección.</w:t>
      </w:r>
    </w:p>
    <w:p w14:paraId="4619827E" w14:textId="77777777" w:rsidR="00444E48" w:rsidRPr="00BD54AE" w:rsidRDefault="00444E48" w:rsidP="00C00C2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Colocar respirador.</w:t>
      </w:r>
    </w:p>
    <w:p w14:paraId="5BAFEA99" w14:textId="77777777" w:rsidR="00444E48" w:rsidRPr="00BD54AE" w:rsidRDefault="00444E48" w:rsidP="00C00C2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Colocar protección ocular.</w:t>
      </w:r>
    </w:p>
    <w:p w14:paraId="06C7CCB9" w14:textId="77777777" w:rsidR="00444E48" w:rsidRPr="00BD54AE" w:rsidRDefault="00444E48" w:rsidP="00C00C2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Colocar guantes.</w:t>
      </w:r>
    </w:p>
    <w:p w14:paraId="3A058037" w14:textId="77777777" w:rsidR="00444E48" w:rsidRPr="00BD54AE" w:rsidRDefault="00444E48" w:rsidP="00C00C2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Verificar el correcto ajuste y cobertura del EPP.</w:t>
      </w:r>
    </w:p>
    <w:p w14:paraId="084A1DCB" w14:textId="77777777" w:rsidR="00C00C2E" w:rsidRDefault="00444E48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El funcionario deberá evitar mantener zonas de piel expuestas innecesariamente.</w:t>
      </w:r>
    </w:p>
    <w:p w14:paraId="3BB7329B" w14:textId="77777777" w:rsidR="00C00C2E" w:rsidRDefault="00C00C2E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3967AD91" w14:textId="77777777" w:rsidR="00766B77" w:rsidRDefault="00766B77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329F381C" w14:textId="1E659FFB" w:rsidR="00444E48" w:rsidRPr="00C00C2E" w:rsidRDefault="00444E48" w:rsidP="00C1766E">
      <w:pPr>
        <w:pStyle w:val="Ttulo2"/>
        <w:rPr>
          <w:rFonts w:eastAsia="Times New Roman"/>
          <w:lang w:eastAsia="es-CL"/>
        </w:rPr>
      </w:pPr>
      <w:bookmarkStart w:id="13" w:name="_Toc238807117"/>
      <w:r w:rsidRPr="00EA173B">
        <w:rPr>
          <w:rFonts w:eastAsia="Times New Roman"/>
          <w:lang w:eastAsia="es-CL"/>
        </w:rPr>
        <w:lastRenderedPageBreak/>
        <w:t>5.</w:t>
      </w:r>
      <w:r w:rsidR="00AB3D59">
        <w:rPr>
          <w:rFonts w:eastAsia="Times New Roman"/>
          <w:lang w:eastAsia="es-CL"/>
        </w:rPr>
        <w:t>7</w:t>
      </w:r>
      <w:r w:rsidRPr="00EA173B">
        <w:rPr>
          <w:rFonts w:eastAsia="Times New Roman"/>
          <w:lang w:eastAsia="es-CL"/>
        </w:rPr>
        <w:t>. Intervención y manipulación de animales</w:t>
      </w:r>
      <w:bookmarkEnd w:id="13"/>
    </w:p>
    <w:p w14:paraId="21384B83" w14:textId="77777777" w:rsidR="00444E48" w:rsidRPr="00BD54AE" w:rsidRDefault="00444E48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Durante la actividad se deberá:</w:t>
      </w:r>
    </w:p>
    <w:p w14:paraId="07B5A30E" w14:textId="77777777" w:rsidR="00444E48" w:rsidRPr="00BD54AE" w:rsidRDefault="00444E48" w:rsidP="00C00C2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Reducir al mínimo el tiempo de permanencia en la zona de trabajo.</w:t>
      </w:r>
    </w:p>
    <w:p w14:paraId="5E3D07FB" w14:textId="77777777" w:rsidR="00444E48" w:rsidRPr="00BD54AE" w:rsidRDefault="00444E48" w:rsidP="00C00C2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Manipular únicamente los animales y materiales necesarios para cumplir la actividad.</w:t>
      </w:r>
    </w:p>
    <w:p w14:paraId="6668155A" w14:textId="77777777" w:rsidR="00444E48" w:rsidRPr="00BD54AE" w:rsidRDefault="00444E48" w:rsidP="00C00C2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Evitar movimientos que dispersen plumas, fecas o secreciones.</w:t>
      </w:r>
    </w:p>
    <w:p w14:paraId="4208107C" w14:textId="77777777" w:rsidR="00444E48" w:rsidRPr="00BD54AE" w:rsidRDefault="00444E48" w:rsidP="00C00C2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Evitar tocarse la cara, ojos, nariz o boca.</w:t>
      </w:r>
    </w:p>
    <w:p w14:paraId="4A6D4960" w14:textId="77777777" w:rsidR="00444E48" w:rsidRPr="00BD54AE" w:rsidRDefault="00444E48" w:rsidP="00C00C2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Mantener separados los materiales limpios de aquellos potencialmente contaminados.</w:t>
      </w:r>
    </w:p>
    <w:p w14:paraId="5DA4CA08" w14:textId="77777777" w:rsidR="00444E48" w:rsidRPr="00BD54AE" w:rsidRDefault="00444E48" w:rsidP="00C00C2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Impedir el ingreso de personas sin protección al área de trabajo.</w:t>
      </w:r>
    </w:p>
    <w:p w14:paraId="15E76CCD" w14:textId="77777777" w:rsidR="00444E48" w:rsidRPr="00BD54AE" w:rsidRDefault="00444E48" w:rsidP="00C00C2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Mantener teléfonos celulares, objetos personales y otros elementos no necesarios fuera del área contaminada.</w:t>
      </w:r>
    </w:p>
    <w:p w14:paraId="6A45AA6B" w14:textId="77777777" w:rsidR="00444E48" w:rsidRPr="00BD54AE" w:rsidRDefault="00444E48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Cuando sea necesario manipular un cadáver, se deberá evitar arrastrarlo o generar roturas y derrames de material biológico.</w:t>
      </w:r>
    </w:p>
    <w:p w14:paraId="269E6D08" w14:textId="77777777" w:rsidR="00C00C2E" w:rsidRDefault="00444E48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El cadáver o material contaminado deberá ser contenido inmediatamente mediante bolsas, contenedores u otro sistema definido para la actividad.</w:t>
      </w:r>
    </w:p>
    <w:p w14:paraId="1F365597" w14:textId="77777777" w:rsidR="00C00C2E" w:rsidRDefault="00C00C2E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12DEB20A" w14:textId="26C99A6F" w:rsidR="00444E48" w:rsidRPr="00C00C2E" w:rsidRDefault="00444E48" w:rsidP="00C1766E">
      <w:pPr>
        <w:pStyle w:val="Ttulo2"/>
        <w:rPr>
          <w:rFonts w:eastAsia="Times New Roman"/>
          <w:lang w:eastAsia="es-CL"/>
        </w:rPr>
      </w:pPr>
      <w:bookmarkStart w:id="14" w:name="_Toc238807118"/>
      <w:r w:rsidRPr="004A5A7B">
        <w:rPr>
          <w:rFonts w:eastAsia="Times New Roman"/>
          <w:lang w:eastAsia="es-CL"/>
        </w:rPr>
        <w:t>5.</w:t>
      </w:r>
      <w:r w:rsidR="00AB3D59">
        <w:rPr>
          <w:rFonts w:eastAsia="Times New Roman"/>
          <w:lang w:eastAsia="es-CL"/>
        </w:rPr>
        <w:t>8</w:t>
      </w:r>
      <w:r w:rsidRPr="004A5A7B">
        <w:rPr>
          <w:rFonts w:eastAsia="Times New Roman"/>
          <w:lang w:eastAsia="es-CL"/>
        </w:rPr>
        <w:t>. Toma de muestras</w:t>
      </w:r>
      <w:bookmarkEnd w:id="14"/>
    </w:p>
    <w:p w14:paraId="0460F457" w14:textId="77777777" w:rsidR="00444E48" w:rsidRPr="00BD54AE" w:rsidRDefault="00444E48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toma de muestras deberá ser realizada por personal autorizado o capacitado y conforme al procedimiento técnico vigente.</w:t>
      </w:r>
    </w:p>
    <w:p w14:paraId="168A64C1" w14:textId="77777777" w:rsidR="00444E48" w:rsidRPr="00BD54AE" w:rsidRDefault="00444E48" w:rsidP="00C00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Durante la actividad se deberá:</w:t>
      </w:r>
    </w:p>
    <w:p w14:paraId="56480DF6" w14:textId="77777777" w:rsidR="00444E48" w:rsidRPr="00BD54AE" w:rsidRDefault="00444E48" w:rsidP="00C00C2E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Utilizar el EPP definido.</w:t>
      </w:r>
    </w:p>
    <w:p w14:paraId="254C8C02" w14:textId="77777777" w:rsidR="00444E48" w:rsidRPr="00BD54AE" w:rsidRDefault="00444E48" w:rsidP="00C00C2E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Evitar contaminación cruzada.</w:t>
      </w:r>
    </w:p>
    <w:p w14:paraId="04A3E2F3" w14:textId="77777777" w:rsidR="00444E48" w:rsidRPr="00BD54AE" w:rsidRDefault="00444E48" w:rsidP="00C00C2E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Mantener protegidos los elementos de muestreo.</w:t>
      </w:r>
    </w:p>
    <w:p w14:paraId="1E463CED" w14:textId="77777777" w:rsidR="00444E48" w:rsidRPr="00BD54AE" w:rsidRDefault="00444E48" w:rsidP="00C00C2E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Manipular y conservar las muestras conforme al procedimiento correspondiente.</w:t>
      </w:r>
    </w:p>
    <w:p w14:paraId="079C0FDE" w14:textId="77777777" w:rsidR="00444E48" w:rsidRPr="00BD54AE" w:rsidRDefault="00444E48" w:rsidP="00C00C2E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Contener los materiales utilizados.</w:t>
      </w:r>
    </w:p>
    <w:p w14:paraId="228D925C" w14:textId="77777777" w:rsidR="00C00C2E" w:rsidRDefault="00444E48" w:rsidP="00C00C2E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Limpiar y desinfectar o eliminar los elementos utilizados según corresponda.</w:t>
      </w:r>
    </w:p>
    <w:p w14:paraId="785E3DBF" w14:textId="77777777" w:rsidR="00C00C2E" w:rsidRDefault="00C00C2E" w:rsidP="007E155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7774E87E" w14:textId="2C3495A9" w:rsidR="00444E48" w:rsidRPr="00C00C2E" w:rsidRDefault="00444E48" w:rsidP="00C1766E">
      <w:pPr>
        <w:pStyle w:val="Ttulo2"/>
        <w:rPr>
          <w:rFonts w:eastAsia="Times New Roman"/>
          <w:lang w:eastAsia="es-CL"/>
        </w:rPr>
      </w:pPr>
      <w:bookmarkStart w:id="15" w:name="_Toc238807119"/>
      <w:r w:rsidRPr="00C00C2E">
        <w:rPr>
          <w:rFonts w:eastAsia="Times New Roman"/>
          <w:lang w:eastAsia="es-CL"/>
        </w:rPr>
        <w:t>5.</w:t>
      </w:r>
      <w:r w:rsidR="00814C9D" w:rsidRPr="00C00C2E">
        <w:rPr>
          <w:rFonts w:eastAsia="Times New Roman"/>
          <w:lang w:eastAsia="es-CL"/>
        </w:rPr>
        <w:t>9</w:t>
      </w:r>
      <w:r w:rsidRPr="00C00C2E">
        <w:rPr>
          <w:rFonts w:eastAsia="Times New Roman"/>
          <w:lang w:eastAsia="es-CL"/>
        </w:rPr>
        <w:t>. Limpieza y desinfección</w:t>
      </w:r>
      <w:bookmarkEnd w:id="15"/>
    </w:p>
    <w:p w14:paraId="314913EB" w14:textId="2EA0BE83" w:rsidR="007E1558" w:rsidRPr="00BD54AE" w:rsidRDefault="00444E48" w:rsidP="007E1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Todo equipo, herramienta, calzado o superficie que haya tenido contacto con material potencialmente contaminado deberá ser sometido a limpieza y desinfección antes de abandonar el área o continuar hacia una zona limpia.</w:t>
      </w:r>
    </w:p>
    <w:p w14:paraId="64925E4E" w14:textId="77777777" w:rsidR="00444E48" w:rsidRPr="00BD54AE" w:rsidRDefault="00444E48" w:rsidP="007E1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lastRenderedPageBreak/>
        <w:t>La limpieza y desinfección deberá considerar, como mínimo:</w:t>
      </w:r>
    </w:p>
    <w:p w14:paraId="5E38C321" w14:textId="77777777" w:rsidR="00444E48" w:rsidRPr="00BD54AE" w:rsidRDefault="00444E48" w:rsidP="007E1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Retirar material orgánico → Limpiar → Aplicar desinfectante autorizado → Respetar tiempo de contacto → Enjuagar cuando corresponda → Secar</w:t>
      </w:r>
    </w:p>
    <w:p w14:paraId="1C34545D" w14:textId="77777777" w:rsidR="007E1558" w:rsidRDefault="00444E48" w:rsidP="007E1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desinfección no deberá efectuarse directamente sobre superficies con presencia importante de materia orgánica sin realizar previamente la limpieza.</w:t>
      </w:r>
    </w:p>
    <w:p w14:paraId="5A8BCCF6" w14:textId="77777777" w:rsidR="007E1558" w:rsidRDefault="007E1558" w:rsidP="007E1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3C9316DE" w14:textId="1E9523D1" w:rsidR="00444E48" w:rsidRPr="007E1558" w:rsidRDefault="00444E48" w:rsidP="00C1766E">
      <w:pPr>
        <w:pStyle w:val="Ttulo2"/>
        <w:rPr>
          <w:rFonts w:eastAsia="Times New Roman"/>
          <w:lang w:eastAsia="es-CL"/>
        </w:rPr>
      </w:pPr>
      <w:bookmarkStart w:id="16" w:name="_Toc238807120"/>
      <w:r w:rsidRPr="00074244">
        <w:rPr>
          <w:rFonts w:eastAsia="Times New Roman"/>
          <w:lang w:eastAsia="es-CL"/>
        </w:rPr>
        <w:t>5.</w:t>
      </w:r>
      <w:r w:rsidR="00814C9D">
        <w:rPr>
          <w:rFonts w:eastAsia="Times New Roman"/>
          <w:lang w:eastAsia="es-CL"/>
        </w:rPr>
        <w:t>10</w:t>
      </w:r>
      <w:r w:rsidRPr="00074244">
        <w:rPr>
          <w:rFonts w:eastAsia="Times New Roman"/>
          <w:lang w:eastAsia="es-CL"/>
        </w:rPr>
        <w:t>. Retiro del EPP</w:t>
      </w:r>
      <w:bookmarkEnd w:id="16"/>
    </w:p>
    <w:p w14:paraId="71E119DD" w14:textId="77777777" w:rsidR="00444E48" w:rsidRPr="00BD54AE" w:rsidRDefault="00444E48" w:rsidP="007E1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El retiro del EPP deberá efectuarse en la zona de descontaminación, evitando contaminar la piel, ropa, equipos o superficies limpias.</w:t>
      </w:r>
    </w:p>
    <w:p w14:paraId="63AA1D9B" w14:textId="77777777" w:rsidR="00444E48" w:rsidRPr="00BD54AE" w:rsidRDefault="00444E48" w:rsidP="007E1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De manera general:</w:t>
      </w:r>
    </w:p>
    <w:p w14:paraId="3A83ADDC" w14:textId="77777777" w:rsidR="0045527A" w:rsidRDefault="00444E48" w:rsidP="007E1558">
      <w:pPr>
        <w:pStyle w:val="Prrafodelista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45527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Retirar los elementos externos más contaminados.</w:t>
      </w:r>
    </w:p>
    <w:p w14:paraId="5EDC513B" w14:textId="77777777" w:rsidR="0045527A" w:rsidRDefault="00444E48" w:rsidP="007E1558">
      <w:pPr>
        <w:pStyle w:val="Prrafodelista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45527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Retirar el overol evitando tocar su superficie externa.</w:t>
      </w:r>
    </w:p>
    <w:p w14:paraId="4D6A3085" w14:textId="77777777" w:rsidR="0045527A" w:rsidRDefault="00444E48" w:rsidP="007E1558">
      <w:pPr>
        <w:pStyle w:val="Prrafodelista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45527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Retirar la protección ocular.</w:t>
      </w:r>
    </w:p>
    <w:p w14:paraId="675D3531" w14:textId="77777777" w:rsidR="0045527A" w:rsidRDefault="00444E48" w:rsidP="007E1558">
      <w:pPr>
        <w:pStyle w:val="Prrafodelista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45527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Retirar los guantes.</w:t>
      </w:r>
    </w:p>
    <w:p w14:paraId="024F52A4" w14:textId="77777777" w:rsidR="0045527A" w:rsidRDefault="00444E48" w:rsidP="007E1558">
      <w:pPr>
        <w:pStyle w:val="Prrafodelista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45527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Retirar el respirador tomándolo por sus bandas o tiras.</w:t>
      </w:r>
    </w:p>
    <w:p w14:paraId="50B37DED" w14:textId="77777777" w:rsidR="0045527A" w:rsidRDefault="00444E48" w:rsidP="007E1558">
      <w:pPr>
        <w:pStyle w:val="Prrafodelista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45527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Realizar higiene de manos.</w:t>
      </w:r>
    </w:p>
    <w:p w14:paraId="25E22A2C" w14:textId="77777777" w:rsidR="0045527A" w:rsidRDefault="00444E48" w:rsidP="007E1558">
      <w:pPr>
        <w:pStyle w:val="Prrafodelista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45527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Limpiar y desinfectar el calzado.</w:t>
      </w:r>
    </w:p>
    <w:p w14:paraId="42152E12" w14:textId="2755E941" w:rsidR="00444E48" w:rsidRPr="0045527A" w:rsidRDefault="00444E48" w:rsidP="007E1558">
      <w:pPr>
        <w:pStyle w:val="Prrafodelista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45527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Realizar higiene final de manos.</w:t>
      </w:r>
    </w:p>
    <w:p w14:paraId="41953B8F" w14:textId="77777777" w:rsidR="00444E48" w:rsidRPr="00BD54AE" w:rsidRDefault="00444E48" w:rsidP="007E1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El respirador no deberá retirarse tomándolo por la parte frontal.</w:t>
      </w:r>
    </w:p>
    <w:p w14:paraId="6592B2DC" w14:textId="77777777" w:rsidR="007E1558" w:rsidRDefault="00444E48" w:rsidP="007E1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Los elementos reutilizables deberán ser limpiados y desinfectados antes de su almacenamiento.</w:t>
      </w:r>
    </w:p>
    <w:p w14:paraId="25A30009" w14:textId="77777777" w:rsidR="007E1558" w:rsidRDefault="007E1558" w:rsidP="007E1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4FC5CD0B" w14:textId="47E48A86" w:rsidR="00444E48" w:rsidRPr="007E1558" w:rsidRDefault="00444E48" w:rsidP="00C1766E">
      <w:pPr>
        <w:pStyle w:val="Ttulo2"/>
        <w:rPr>
          <w:rFonts w:eastAsia="Times New Roman"/>
          <w:lang w:eastAsia="es-CL"/>
        </w:rPr>
      </w:pPr>
      <w:bookmarkStart w:id="17" w:name="_Toc238807121"/>
      <w:r w:rsidRPr="007D3469">
        <w:rPr>
          <w:rFonts w:eastAsia="Times New Roman"/>
          <w:lang w:eastAsia="es-CL"/>
        </w:rPr>
        <w:t>5.</w:t>
      </w:r>
      <w:r w:rsidR="00AB3D59">
        <w:rPr>
          <w:rFonts w:eastAsia="Times New Roman"/>
          <w:lang w:eastAsia="es-CL"/>
        </w:rPr>
        <w:t>1</w:t>
      </w:r>
      <w:r w:rsidR="00814C9D">
        <w:rPr>
          <w:rFonts w:eastAsia="Times New Roman"/>
          <w:lang w:eastAsia="es-CL"/>
        </w:rPr>
        <w:t>1</w:t>
      </w:r>
      <w:r w:rsidRPr="007D3469">
        <w:rPr>
          <w:rFonts w:eastAsia="Times New Roman"/>
          <w:lang w:eastAsia="es-CL"/>
        </w:rPr>
        <w:t>. Manejo de residuos</w:t>
      </w:r>
      <w:bookmarkEnd w:id="17"/>
    </w:p>
    <w:p w14:paraId="7257F84F" w14:textId="77777777" w:rsidR="00444E48" w:rsidRPr="00BD54AE" w:rsidRDefault="00444E48" w:rsidP="007E1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Los EPP y materiales desechables utilizados durante la actividad deberán ser contenidos en bolsas o recipientes destinados para este fin.</w:t>
      </w:r>
    </w:p>
    <w:p w14:paraId="33DDDC52" w14:textId="77777777" w:rsidR="00444E48" w:rsidRPr="00BD54AE" w:rsidRDefault="00444E48" w:rsidP="007E1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Se deberá:</w:t>
      </w:r>
    </w:p>
    <w:p w14:paraId="615A05BC" w14:textId="77777777" w:rsidR="00444E48" w:rsidRPr="00BD54AE" w:rsidRDefault="00444E48" w:rsidP="007E155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Evitar el contacto con ropa y materiales limpios.</w:t>
      </w:r>
    </w:p>
    <w:p w14:paraId="559AF63B" w14:textId="77777777" w:rsidR="00444E48" w:rsidRPr="00BD54AE" w:rsidRDefault="00444E48" w:rsidP="007E155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Cerrar adecuadamente los recipientes o bolsas.</w:t>
      </w:r>
    </w:p>
    <w:p w14:paraId="2FCC3006" w14:textId="77777777" w:rsidR="007E1558" w:rsidRDefault="00444E48" w:rsidP="007E155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Mantener los residuos contenidos durante su traslado.</w:t>
      </w:r>
    </w:p>
    <w:p w14:paraId="0D6582FD" w14:textId="77777777" w:rsidR="007E1558" w:rsidRDefault="007E1558" w:rsidP="007E155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4E434A94" w14:textId="475B1C9D" w:rsidR="00444E48" w:rsidRPr="007E1558" w:rsidRDefault="00444E48" w:rsidP="00C1766E">
      <w:pPr>
        <w:pStyle w:val="Ttulo2"/>
        <w:rPr>
          <w:rFonts w:eastAsia="Times New Roman"/>
          <w:lang w:eastAsia="es-CL"/>
        </w:rPr>
      </w:pPr>
      <w:bookmarkStart w:id="18" w:name="_Toc238807122"/>
      <w:r w:rsidRPr="007E1558">
        <w:rPr>
          <w:rFonts w:eastAsia="Times New Roman"/>
          <w:lang w:eastAsia="es-CL"/>
        </w:rPr>
        <w:t>5.1</w:t>
      </w:r>
      <w:r w:rsidR="00814C9D" w:rsidRPr="007E1558">
        <w:rPr>
          <w:rFonts w:eastAsia="Times New Roman"/>
          <w:lang w:eastAsia="es-CL"/>
        </w:rPr>
        <w:t>2</w:t>
      </w:r>
      <w:r w:rsidRPr="007E1558">
        <w:rPr>
          <w:rFonts w:eastAsia="Times New Roman"/>
          <w:lang w:eastAsia="es-CL"/>
        </w:rPr>
        <w:t>. Descontaminación de vehículos</w:t>
      </w:r>
      <w:bookmarkEnd w:id="18"/>
    </w:p>
    <w:p w14:paraId="0690FAC4" w14:textId="77777777" w:rsidR="00444E48" w:rsidRDefault="00444E48" w:rsidP="007E1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Cuando un vehículo haya sido utilizado para transportar animales, cadáveres, equipos o materiales potencialmente contaminados, se deberá realizar limpieza y desinfección de las superficies que correspondan.</w:t>
      </w:r>
    </w:p>
    <w:p w14:paraId="7262EF2E" w14:textId="77777777" w:rsidR="007E1558" w:rsidRPr="00BD54AE" w:rsidRDefault="007E1558" w:rsidP="007E1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02F0F35E" w14:textId="77777777" w:rsidR="00444E48" w:rsidRPr="00BD54AE" w:rsidRDefault="00444E48" w:rsidP="007E1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El procedimiento deberá considerar:</w:t>
      </w:r>
    </w:p>
    <w:p w14:paraId="4602166C" w14:textId="77777777" w:rsidR="007B14B0" w:rsidRDefault="00444E48" w:rsidP="007E1558">
      <w:pPr>
        <w:pStyle w:val="Prrafodelista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7B14B0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Retiro de material orgánico visible.</w:t>
      </w:r>
    </w:p>
    <w:p w14:paraId="23BF9AD9" w14:textId="77777777" w:rsidR="007B14B0" w:rsidRDefault="00444E48" w:rsidP="007E1558">
      <w:pPr>
        <w:pStyle w:val="Prrafodelista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7B14B0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Limpieza.</w:t>
      </w:r>
    </w:p>
    <w:p w14:paraId="3000D2D8" w14:textId="77777777" w:rsidR="007B14B0" w:rsidRDefault="00444E48" w:rsidP="007E1558">
      <w:pPr>
        <w:pStyle w:val="Prrafodelista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7B14B0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Aplicación del desinfectante.</w:t>
      </w:r>
    </w:p>
    <w:p w14:paraId="7C14CEF4" w14:textId="77777777" w:rsidR="007B14B0" w:rsidRDefault="00444E48" w:rsidP="007E1558">
      <w:pPr>
        <w:pStyle w:val="Prrafodelista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7B14B0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Cumplimiento del tiempo de contacto.</w:t>
      </w:r>
    </w:p>
    <w:p w14:paraId="46C20949" w14:textId="77777777" w:rsidR="007B14B0" w:rsidRDefault="00444E48" w:rsidP="007E1558">
      <w:pPr>
        <w:pStyle w:val="Prrafodelista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7B14B0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Enjuague, cuando corresponda.</w:t>
      </w:r>
    </w:p>
    <w:p w14:paraId="443A73A7" w14:textId="6D3FE1B0" w:rsidR="00444E48" w:rsidRPr="007B14B0" w:rsidRDefault="00444E48" w:rsidP="007E1558">
      <w:pPr>
        <w:pStyle w:val="Prrafodelista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7B14B0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Secado.</w:t>
      </w:r>
    </w:p>
    <w:p w14:paraId="2F285D70" w14:textId="77777777" w:rsidR="00055BFF" w:rsidRDefault="00444E48" w:rsidP="00055B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Los materiales potencialmente contaminados deberán transportarse contenidos y separados de personas, ropa y materiales limpios</w:t>
      </w:r>
      <w:r w:rsidR="00055BFF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.</w:t>
      </w:r>
    </w:p>
    <w:p w14:paraId="0DE6D2C6" w14:textId="77777777" w:rsidR="00055BFF" w:rsidRDefault="00055BFF" w:rsidP="00055B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10108D25" w14:textId="3A9554E6" w:rsidR="00444E48" w:rsidRPr="00055BFF" w:rsidRDefault="00444E48" w:rsidP="00C1766E">
      <w:pPr>
        <w:pStyle w:val="Ttulo2"/>
        <w:rPr>
          <w:rFonts w:eastAsia="Times New Roman"/>
          <w:lang w:eastAsia="es-CL"/>
        </w:rPr>
      </w:pPr>
      <w:bookmarkStart w:id="19" w:name="_Toc238807123"/>
      <w:r w:rsidRPr="008D6CD1">
        <w:rPr>
          <w:rFonts w:eastAsia="Times New Roman"/>
          <w:lang w:eastAsia="es-CL"/>
        </w:rPr>
        <w:t>5.1</w:t>
      </w:r>
      <w:r w:rsidR="00814C9D">
        <w:rPr>
          <w:rFonts w:eastAsia="Times New Roman"/>
          <w:lang w:eastAsia="es-CL"/>
        </w:rPr>
        <w:t>3</w:t>
      </w:r>
      <w:r w:rsidRPr="008D6CD1">
        <w:rPr>
          <w:rFonts w:eastAsia="Times New Roman"/>
          <w:lang w:eastAsia="es-CL"/>
        </w:rPr>
        <w:t>. Exposición accidental</w:t>
      </w:r>
      <w:bookmarkEnd w:id="19"/>
    </w:p>
    <w:p w14:paraId="660384F4" w14:textId="77777777" w:rsidR="00444E48" w:rsidRPr="00BD54AE" w:rsidRDefault="00444E48" w:rsidP="00055B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Cualquier funcionario que haya tenido una exposición accidental deberá informar inmediatamente a su jefatura.</w:t>
      </w:r>
    </w:p>
    <w:p w14:paraId="30106D8B" w14:textId="77777777" w:rsidR="00444E48" w:rsidRPr="00BD54AE" w:rsidRDefault="00444E48" w:rsidP="00055B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Se considerará exposición, entre otras situaciones:</w:t>
      </w:r>
    </w:p>
    <w:p w14:paraId="01472C5D" w14:textId="77777777" w:rsidR="00444E48" w:rsidRPr="00BD54AE" w:rsidRDefault="00444E48" w:rsidP="00055BFF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Contacto directo con un animal sospechoso, enfermo o muerto.</w:t>
      </w:r>
    </w:p>
    <w:p w14:paraId="227DAE79" w14:textId="77777777" w:rsidR="00444E48" w:rsidRPr="00BD54AE" w:rsidRDefault="00444E48" w:rsidP="00055BFF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Contacto de secreciones o material biológico con ojos, nariz o boca.</w:t>
      </w:r>
    </w:p>
    <w:p w14:paraId="4A9B24C2" w14:textId="77777777" w:rsidR="00444E48" w:rsidRPr="00BD54AE" w:rsidRDefault="00444E48" w:rsidP="00055BFF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Contacto con piel lesionada.</w:t>
      </w:r>
    </w:p>
    <w:p w14:paraId="3CDE12C9" w14:textId="77777777" w:rsidR="00444E48" w:rsidRPr="00BD54AE" w:rsidRDefault="00444E48" w:rsidP="00055BFF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Salpicadura de material biológico.</w:t>
      </w:r>
    </w:p>
    <w:p w14:paraId="2E83852F" w14:textId="77777777" w:rsidR="00444E48" w:rsidRPr="00BD54AE" w:rsidRDefault="00444E48" w:rsidP="00055BFF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Rotura o falla del EPP.</w:t>
      </w:r>
    </w:p>
    <w:p w14:paraId="06991F97" w14:textId="77777777" w:rsidR="00444E48" w:rsidRPr="00BD54AE" w:rsidRDefault="00444E48" w:rsidP="00055BFF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Manipulación de animales sin la protección requerida.</w:t>
      </w:r>
    </w:p>
    <w:p w14:paraId="3B5D8A38" w14:textId="77777777" w:rsidR="00444E48" w:rsidRPr="00BD54AE" w:rsidRDefault="00444E48" w:rsidP="00055B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Ante una exposición se deberá:</w:t>
      </w:r>
    </w:p>
    <w:p w14:paraId="0E8C6030" w14:textId="77777777" w:rsidR="00444E48" w:rsidRPr="00BD54AE" w:rsidRDefault="00444E48" w:rsidP="00055B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DETENER LA ACTIVIDAD → INFORMAR → DESCONTAMINAR → REGISTRAR → SEGUIR LAS INDICACIONES SANITARIAS</w:t>
      </w:r>
    </w:p>
    <w:p w14:paraId="66FD5D90" w14:textId="77777777" w:rsidR="00055BFF" w:rsidRDefault="00444E48" w:rsidP="00055B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lastRenderedPageBreak/>
        <w:t>La evaluación y seguimiento de la persona expuesta deberá realizarse conforme a las instrucciones vigentes de la autoridad sanitaria y del organismo administrador correspondiente.</w:t>
      </w:r>
    </w:p>
    <w:p w14:paraId="6356E41E" w14:textId="77777777" w:rsidR="00055BFF" w:rsidRDefault="00055BFF" w:rsidP="00055B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44CCD485" w14:textId="20FB4A1C" w:rsidR="00444E48" w:rsidRPr="00055BFF" w:rsidRDefault="00444E48" w:rsidP="00C1766E">
      <w:pPr>
        <w:pStyle w:val="Ttulo2"/>
        <w:rPr>
          <w:rFonts w:eastAsia="Times New Roman"/>
          <w:lang w:eastAsia="es-CL"/>
        </w:rPr>
      </w:pPr>
      <w:bookmarkStart w:id="20" w:name="_Toc238807124"/>
      <w:r w:rsidRPr="000A4617">
        <w:rPr>
          <w:rFonts w:eastAsia="Times New Roman"/>
          <w:lang w:eastAsia="es-CL"/>
        </w:rPr>
        <w:t>5.1</w:t>
      </w:r>
      <w:r w:rsidR="00814C9D">
        <w:rPr>
          <w:rFonts w:eastAsia="Times New Roman"/>
          <w:lang w:eastAsia="es-CL"/>
        </w:rPr>
        <w:t>4</w:t>
      </w:r>
      <w:r w:rsidRPr="000A4617">
        <w:rPr>
          <w:rFonts w:eastAsia="Times New Roman"/>
          <w:lang w:eastAsia="es-CL"/>
        </w:rPr>
        <w:t>. Cierre de la actividad</w:t>
      </w:r>
      <w:bookmarkEnd w:id="20"/>
    </w:p>
    <w:p w14:paraId="0101BE13" w14:textId="77777777" w:rsidR="00444E48" w:rsidRPr="00BD54AE" w:rsidRDefault="00444E48" w:rsidP="00055B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Antes de abandonar el lugar, el responsable deberá verificar:</w:t>
      </w:r>
    </w:p>
    <w:p w14:paraId="3AE58484" w14:textId="77777777" w:rsidR="00444E48" w:rsidRPr="00BD54AE" w:rsidRDefault="00444E48" w:rsidP="00055BFF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Animales y cadáveres correctamente contenidos.</w:t>
      </w:r>
    </w:p>
    <w:p w14:paraId="12199CD7" w14:textId="77777777" w:rsidR="00444E48" w:rsidRPr="00BD54AE" w:rsidRDefault="00444E48" w:rsidP="00055BFF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Muestras aseguradas, cuando corresponda.</w:t>
      </w:r>
    </w:p>
    <w:p w14:paraId="7BA29DB9" w14:textId="77777777" w:rsidR="00444E48" w:rsidRPr="00BD54AE" w:rsidRDefault="00444E48" w:rsidP="00055BFF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Equipos y herramientas limpiados y desinfectados.</w:t>
      </w:r>
    </w:p>
    <w:p w14:paraId="2889B633" w14:textId="77777777" w:rsidR="00444E48" w:rsidRPr="00BD54AE" w:rsidRDefault="00444E48" w:rsidP="00055BFF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Calzado descontaminado.</w:t>
      </w:r>
    </w:p>
    <w:p w14:paraId="461F7CE5" w14:textId="77777777" w:rsidR="00444E48" w:rsidRPr="00BD54AE" w:rsidRDefault="00444E48" w:rsidP="00055BFF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EPP retirado correctamente.</w:t>
      </w:r>
    </w:p>
    <w:p w14:paraId="41074A23" w14:textId="77777777" w:rsidR="00444E48" w:rsidRPr="00BD54AE" w:rsidRDefault="00444E48" w:rsidP="00055BFF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Residuos contenidos.</w:t>
      </w:r>
    </w:p>
    <w:p w14:paraId="4FB3FE99" w14:textId="77777777" w:rsidR="00444E48" w:rsidRPr="00BD54AE" w:rsidRDefault="00444E48" w:rsidP="00055BFF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Vehículo descontaminado, cuando corresponda.</w:t>
      </w:r>
    </w:p>
    <w:p w14:paraId="42EB7276" w14:textId="77777777" w:rsidR="00444E48" w:rsidRPr="00BD54AE" w:rsidRDefault="00444E48" w:rsidP="00055BFF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Jefatura informada.</w:t>
      </w:r>
    </w:p>
    <w:p w14:paraId="79E5E517" w14:textId="7AE4C51B" w:rsidR="00055BFF" w:rsidRPr="00C1766E" w:rsidRDefault="00444E48" w:rsidP="00C1766E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Eventuales exposiciones comunicadas.</w:t>
      </w:r>
    </w:p>
    <w:p w14:paraId="5581CF84" w14:textId="77777777" w:rsidR="000F0637" w:rsidRPr="000F0637" w:rsidRDefault="000F0637" w:rsidP="000F063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73114F69" w14:textId="594CFF2A" w:rsidR="00444E48" w:rsidRPr="00055BFF" w:rsidRDefault="00444E48" w:rsidP="00C1766E">
      <w:pPr>
        <w:pStyle w:val="Ttulo2"/>
        <w:rPr>
          <w:rFonts w:eastAsia="Times New Roman"/>
          <w:lang w:eastAsia="es-CL"/>
        </w:rPr>
      </w:pPr>
      <w:bookmarkStart w:id="21" w:name="_Toc238807125"/>
      <w:r w:rsidRPr="00055BFF">
        <w:rPr>
          <w:rFonts w:eastAsia="Times New Roman"/>
          <w:lang w:eastAsia="es-CL"/>
        </w:rPr>
        <w:t>5.1</w:t>
      </w:r>
      <w:r w:rsidR="00814C9D" w:rsidRPr="00055BFF">
        <w:rPr>
          <w:rFonts w:eastAsia="Times New Roman"/>
          <w:lang w:eastAsia="es-CL"/>
        </w:rPr>
        <w:t>5</w:t>
      </w:r>
      <w:r w:rsidRPr="00055BFF">
        <w:rPr>
          <w:rFonts w:eastAsia="Times New Roman"/>
          <w:lang w:eastAsia="es-CL"/>
        </w:rPr>
        <w:t>. Situaciones en que deberá suspenderse la actividad</w:t>
      </w:r>
      <w:bookmarkEnd w:id="21"/>
    </w:p>
    <w:p w14:paraId="7A206873" w14:textId="77777777" w:rsidR="00444E48" w:rsidRPr="00BD54AE" w:rsidRDefault="00444E48" w:rsidP="000F06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actividad deberá suspenderse o reevaluarse cuando:</w:t>
      </w:r>
    </w:p>
    <w:p w14:paraId="485406FA" w14:textId="77777777" w:rsidR="00444E48" w:rsidRPr="00BD54AE" w:rsidRDefault="00444E48" w:rsidP="000F0637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No exista EPP adecuado.</w:t>
      </w:r>
    </w:p>
    <w:p w14:paraId="5A9C80C2" w14:textId="77777777" w:rsidR="00444E48" w:rsidRPr="00BD54AE" w:rsidRDefault="00444E48" w:rsidP="000F0637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No sea posible realizar una correcta descontaminación.</w:t>
      </w:r>
    </w:p>
    <w:p w14:paraId="41046772" w14:textId="77777777" w:rsidR="00444E48" w:rsidRPr="00BD54AE" w:rsidRDefault="00444E48" w:rsidP="000F0637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Las condiciones del terreno representen un riesgo para las personas.</w:t>
      </w:r>
    </w:p>
    <w:p w14:paraId="61015981" w14:textId="77777777" w:rsidR="00444E48" w:rsidRPr="00BD54AE" w:rsidRDefault="00444E48" w:rsidP="000F0637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Exista riesgo de caída, arrastre por oleaje u otro peligro grave.</w:t>
      </w:r>
    </w:p>
    <w:p w14:paraId="0BD38295" w14:textId="77777777" w:rsidR="00444E48" w:rsidRPr="00BD54AE" w:rsidRDefault="00444E48" w:rsidP="000F0637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magnitud del evento supere la capacidad disponible.</w:t>
      </w:r>
    </w:p>
    <w:p w14:paraId="4C454400" w14:textId="77777777" w:rsidR="00444E48" w:rsidRPr="00BD54AE" w:rsidRDefault="00444E48" w:rsidP="000F0637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Se requiera equipamiento especializado que no se encuentre disponible.</w:t>
      </w:r>
    </w:p>
    <w:p w14:paraId="184EA4D8" w14:textId="77777777" w:rsidR="00444E48" w:rsidRPr="00BD54AE" w:rsidRDefault="00444E48" w:rsidP="000F0637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Exista cualquier otra condición que impida controlar adecuadamente el riesgo.</w:t>
      </w:r>
    </w:p>
    <w:p w14:paraId="0C77E37C" w14:textId="77777777" w:rsidR="000F0637" w:rsidRDefault="00444E48" w:rsidP="000F06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BD54A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La seguridad de las personas tendrá prioridad sobre la manipulación, rescate o recuperación de los animales.</w:t>
      </w:r>
    </w:p>
    <w:p w14:paraId="47308375" w14:textId="77777777" w:rsidR="000F0637" w:rsidRDefault="000F0637" w:rsidP="000F06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05BB29BB" w14:textId="027F1A68" w:rsidR="00977A6A" w:rsidRPr="000F0637" w:rsidRDefault="00C1766E" w:rsidP="00C1766E">
      <w:pPr>
        <w:pStyle w:val="Ttulo1"/>
        <w:rPr>
          <w:rFonts w:eastAsia="Times New Roman"/>
          <w:lang w:eastAsia="es-CL"/>
        </w:rPr>
      </w:pPr>
      <w:bookmarkStart w:id="22" w:name="_Toc238807126"/>
      <w:r>
        <w:rPr>
          <w:rFonts w:eastAsia="Times New Roman"/>
          <w:lang w:eastAsia="es-CL"/>
        </w:rPr>
        <w:lastRenderedPageBreak/>
        <w:t xml:space="preserve">6. </w:t>
      </w:r>
      <w:r w:rsidR="00977A6A" w:rsidRPr="00977A6A">
        <w:rPr>
          <w:rFonts w:eastAsia="Times New Roman"/>
          <w:lang w:eastAsia="es-CL"/>
        </w:rPr>
        <w:t>Recomendaciones para la ciudadanía</w:t>
      </w:r>
      <w:bookmarkEnd w:id="22"/>
    </w:p>
    <w:p w14:paraId="783CAD3E" w14:textId="77777777" w:rsidR="00977A6A" w:rsidRPr="00977A6A" w:rsidRDefault="00977A6A" w:rsidP="000F06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977A6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Ante el hallazgo de aves o ejemplares de fauna marina enfermos, moribundos o fallecidos, especialmente cuando presenten signos compatibles con una enfermedad infecciosa o se observe un número inusual de animales afectados en un mismo sector, se recomienda a la ciudadanía:</w:t>
      </w:r>
    </w:p>
    <w:p w14:paraId="4ACF1A36" w14:textId="087B3F97" w:rsidR="00977A6A" w:rsidRPr="00977A6A" w:rsidRDefault="00977A6A" w:rsidP="000F0637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977A6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No acercarse, tocar, manipular ni trasladar animales enfermos</w:t>
      </w:r>
      <w:r w:rsidR="000D73F3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a ningún centro de rescate ni tampoco </w:t>
      </w:r>
      <w:r w:rsidR="00F439D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a otros lugares como domicilios personales</w:t>
      </w:r>
      <w:r w:rsidRPr="00977A6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, moribundos o muertos.</w:t>
      </w:r>
    </w:p>
    <w:p w14:paraId="062D58AC" w14:textId="77777777" w:rsidR="00977A6A" w:rsidRPr="00977A6A" w:rsidRDefault="00977A6A" w:rsidP="000F0637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977A6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Observar los ejemplares desde una distancia segura y evitar el contacto con secreciones, fecas, plumas, restos u otros materiales potencialmente contaminados.</w:t>
      </w:r>
    </w:p>
    <w:p w14:paraId="14AF63CD" w14:textId="77777777" w:rsidR="00977A6A" w:rsidRPr="00977A6A" w:rsidRDefault="00977A6A" w:rsidP="000F0637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977A6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Mantener a niños y mascotas alejados del ejemplar y del área donde este se encuentre.</w:t>
      </w:r>
    </w:p>
    <w:p w14:paraId="2794747C" w14:textId="77777777" w:rsidR="00977A6A" w:rsidRPr="00977A6A" w:rsidRDefault="00977A6A" w:rsidP="000F0637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977A6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No permitir que las mascotas tengan contacto con animales silvestres enfermos o muertos, sus restos o materiales potencialmente contaminados.</w:t>
      </w:r>
    </w:p>
    <w:p w14:paraId="054577B1" w14:textId="77777777" w:rsidR="00977A6A" w:rsidRPr="00977A6A" w:rsidRDefault="00977A6A" w:rsidP="000F0637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977A6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No intentar rescatar, alimentar, trasladar o devolver al mar animales que presenten signos de enfermedad o una condición anormal.</w:t>
      </w:r>
    </w:p>
    <w:p w14:paraId="550D6F15" w14:textId="77777777" w:rsidR="00977A6A" w:rsidRPr="00977A6A" w:rsidRDefault="00977A6A" w:rsidP="000F0637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977A6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Evitar acciones que puedan dispersar material potencialmente contaminado, tales como mover cadáveres, plumas u otros restos.</w:t>
      </w:r>
    </w:p>
    <w:p w14:paraId="7F6B51CA" w14:textId="77777777" w:rsidR="00977A6A" w:rsidRPr="00977A6A" w:rsidRDefault="00977A6A" w:rsidP="000F0637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977A6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No ingresar a áreas de trabajo o zonas delimitadas por las autoridades o equipos que se encuentren atendiendo el evento.</w:t>
      </w:r>
    </w:p>
    <w:p w14:paraId="532DB86E" w14:textId="2624490F" w:rsidR="00977A6A" w:rsidRPr="00977A6A" w:rsidRDefault="00977A6A" w:rsidP="000F0637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977A6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Informar el hallazgo a SERNAPESCA, SAG u otro organismo competente, según corresponda, indicando la ubicación, cantidad aproximada de ejemplares y condición observada. </w:t>
      </w:r>
    </w:p>
    <w:p w14:paraId="1C092C27" w14:textId="2838B533" w:rsidR="00977A6A" w:rsidRPr="00977A6A" w:rsidRDefault="00977A6A" w:rsidP="000F0637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977A6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Si se produce contacto accidental con un animal enfermo o muerto, o con material potencialmente contaminado, se deberá evitar tocarse los ojos, nariz o boca y realizar higiene de manos con agua y jabón a la brevedad posible</w:t>
      </w:r>
      <w:r w:rsidR="00EF2951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.</w:t>
      </w:r>
    </w:p>
    <w:p w14:paraId="26EFA5FE" w14:textId="77777777" w:rsidR="00977A6A" w:rsidRPr="00977A6A" w:rsidRDefault="00977A6A" w:rsidP="000F0637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977A6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Las personas que hayan tenido contacto directo y sin protección con animales sospechosos o con material potencialmente contaminado deberán seguir las indicaciones de la autoridad sanitaria. En caso de presentar posteriormente síntomas, deberán informar el antecedente de exposición al consultar a un establecimiento de salud.</w:t>
      </w:r>
    </w:p>
    <w:p w14:paraId="52BFC23C" w14:textId="77777777" w:rsidR="00977A6A" w:rsidRPr="00977A6A" w:rsidRDefault="00977A6A" w:rsidP="000F06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977A6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intervención directa de ejemplares sospechosos deberá ser realizada únicamente por personal autorizado y utilizando las medidas de bioseguridad correspondientes.</w:t>
      </w:r>
    </w:p>
    <w:p w14:paraId="6FADBAD1" w14:textId="597A6D4A" w:rsidR="00194321" w:rsidRPr="00766B77" w:rsidRDefault="00977A6A" w:rsidP="00766B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977A6A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Estas recomendaciones tienen por objeto prevenir exposiciones innecesarias, reducir el riesgo de dispersión de agentes infecciosos y facilitar una respuesta segura y coordinada de las instituciones competentes.</w:t>
      </w:r>
    </w:p>
    <w:sectPr w:rsidR="00194321" w:rsidRPr="00766B77" w:rsidSect="00D91F0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50B1A" w14:textId="77777777" w:rsidR="00146EBC" w:rsidRDefault="00146EBC" w:rsidP="00067AA4">
      <w:pPr>
        <w:spacing w:after="0" w:line="240" w:lineRule="auto"/>
      </w:pPr>
      <w:r>
        <w:separator/>
      </w:r>
    </w:p>
  </w:endnote>
  <w:endnote w:type="continuationSeparator" w:id="0">
    <w:p w14:paraId="5060FB00" w14:textId="77777777" w:rsidR="00146EBC" w:rsidRDefault="00146EBC" w:rsidP="00067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bCL">
    <w:altName w:val="Calibri"/>
    <w:panose1 w:val="00000000000000000000"/>
    <w:charset w:val="00"/>
    <w:family w:val="modern"/>
    <w:notTrueType/>
    <w:pitch w:val="variable"/>
    <w:sig w:usb0="A000002F" w:usb1="4000005B" w:usb2="00000000" w:usb3="00000000" w:csb0="0000011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CBCE0" w14:textId="77777777" w:rsidR="00067AA4" w:rsidRDefault="00067AA4" w:rsidP="00067AA4">
    <w:pPr>
      <w:pStyle w:val="Piedepgina"/>
    </w:pPr>
    <w:r>
      <w:t xml:space="preserve">Servicio Nacional de Pesca y Acuicultura                                                              </w:t>
    </w:r>
  </w:p>
  <w:p w14:paraId="5906BBA2" w14:textId="77777777" w:rsidR="00067AA4" w:rsidRDefault="00067AA4" w:rsidP="00067AA4">
    <w:pPr>
      <w:pStyle w:val="Piedepgina"/>
    </w:pPr>
    <w:r>
      <w:t>www.sernapesca.cl</w:t>
    </w:r>
  </w:p>
  <w:p w14:paraId="14A9C2A5" w14:textId="0A630443" w:rsidR="00067AA4" w:rsidRPr="00067AA4" w:rsidRDefault="00067AA4" w:rsidP="00067AA4">
    <w:pPr>
      <w:pStyle w:val="Piedepgina"/>
      <w:tabs>
        <w:tab w:val="clear" w:pos="4419"/>
        <w:tab w:val="clear" w:pos="8838"/>
        <w:tab w:val="left" w:pos="7380"/>
      </w:tabs>
    </w:pPr>
    <w:r>
      <w:tab/>
      <w:t xml:space="preserve">              </w:t>
    </w:r>
    <w:r w:rsidRPr="00067AA4">
      <w:rPr>
        <w:color w:val="000000" w:themeColor="text1"/>
        <w:sz w:val="20"/>
        <w:szCs w:val="20"/>
        <w:lang w:val="es-ES"/>
      </w:rPr>
      <w:t xml:space="preserve">pág. </w:t>
    </w:r>
    <w:r w:rsidRPr="00067AA4">
      <w:rPr>
        <w:color w:val="000000" w:themeColor="text1"/>
        <w:sz w:val="20"/>
        <w:szCs w:val="20"/>
      </w:rPr>
      <w:fldChar w:fldCharType="begin"/>
    </w:r>
    <w:r w:rsidRPr="00067AA4">
      <w:rPr>
        <w:color w:val="000000" w:themeColor="text1"/>
        <w:sz w:val="20"/>
        <w:szCs w:val="20"/>
      </w:rPr>
      <w:instrText>PAGE  \* Arabic</w:instrText>
    </w:r>
    <w:r w:rsidRPr="00067AA4">
      <w:rPr>
        <w:color w:val="000000" w:themeColor="text1"/>
        <w:sz w:val="20"/>
        <w:szCs w:val="20"/>
      </w:rPr>
      <w:fldChar w:fldCharType="separate"/>
    </w:r>
    <w:r w:rsidRPr="00067AA4">
      <w:rPr>
        <w:color w:val="000000" w:themeColor="text1"/>
        <w:sz w:val="20"/>
        <w:szCs w:val="20"/>
      </w:rPr>
      <w:t>1</w:t>
    </w:r>
    <w:r w:rsidRPr="00067AA4">
      <w:rPr>
        <w:color w:val="000000" w:themeColor="tex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C9021" w14:textId="77777777" w:rsidR="00146EBC" w:rsidRDefault="00146EBC" w:rsidP="00067AA4">
      <w:pPr>
        <w:spacing w:after="0" w:line="240" w:lineRule="auto"/>
      </w:pPr>
      <w:r>
        <w:separator/>
      </w:r>
    </w:p>
  </w:footnote>
  <w:footnote w:type="continuationSeparator" w:id="0">
    <w:p w14:paraId="1F5A97A7" w14:textId="77777777" w:rsidR="00146EBC" w:rsidRDefault="00146EBC" w:rsidP="00067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027D" w14:textId="4B980556" w:rsidR="00067AA4" w:rsidRDefault="007130F0">
    <w:pPr>
      <w:pStyle w:val="Encabezado"/>
      <w:rPr>
        <w:rFonts w:asciiTheme="minorBidi" w:hAnsiTheme="minorBidi"/>
        <w:sz w:val="22"/>
        <w:szCs w:val="22"/>
      </w:rPr>
    </w:pPr>
    <w:r w:rsidRPr="007130F0">
      <w:rPr>
        <w:noProof/>
      </w:rPr>
      <w:drawing>
        <wp:inline distT="0" distB="0" distL="0" distR="0" wp14:anchorId="321B55F8" wp14:editId="16FD086E">
          <wp:extent cx="514350" cy="514350"/>
          <wp:effectExtent l="0" t="0" r="0" b="0"/>
          <wp:docPr id="153648686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67AA4">
      <w:t xml:space="preserve">                                                                                                                                        </w:t>
    </w:r>
    <w:r w:rsidR="00717D4F">
      <w:t xml:space="preserve">    </w:t>
    </w:r>
    <w:r w:rsidR="000E3C8B">
      <w:t xml:space="preserve"> </w:t>
    </w:r>
    <w:r>
      <w:rPr>
        <w:rFonts w:asciiTheme="minorBidi" w:hAnsiTheme="minorBidi"/>
        <w:sz w:val="22"/>
        <w:szCs w:val="22"/>
      </w:rPr>
      <w:t>V</w:t>
    </w:r>
    <w:r w:rsidRPr="00067AA4">
      <w:rPr>
        <w:rFonts w:asciiTheme="minorBidi" w:hAnsiTheme="minorBidi"/>
        <w:sz w:val="22"/>
        <w:szCs w:val="22"/>
      </w:rPr>
      <w:t xml:space="preserve">ersión </w:t>
    </w:r>
    <w:r w:rsidR="0021213D">
      <w:rPr>
        <w:rFonts w:asciiTheme="minorBidi" w:hAnsiTheme="minorBidi"/>
        <w:sz w:val="22"/>
        <w:szCs w:val="22"/>
      </w:rPr>
      <w:t>1</w:t>
    </w:r>
    <w:r w:rsidRPr="00067AA4">
      <w:rPr>
        <w:rFonts w:asciiTheme="minorBidi" w:hAnsiTheme="minorBidi"/>
        <w:sz w:val="22"/>
        <w:szCs w:val="22"/>
      </w:rPr>
      <w:t>.0</w:t>
    </w:r>
    <w:r>
      <w:rPr>
        <w:rFonts w:asciiTheme="minorBidi" w:hAnsiTheme="minorBidi"/>
        <w:sz w:val="22"/>
        <w:szCs w:val="22"/>
      </w:rPr>
      <w:t xml:space="preserve"> </w:t>
    </w:r>
    <w:r w:rsidR="00067AA4">
      <w:t xml:space="preserve">                     </w:t>
    </w:r>
    <w:r>
      <w:t xml:space="preserve">     </w:t>
    </w:r>
  </w:p>
  <w:p w14:paraId="70DAFA96" w14:textId="5A362E48" w:rsidR="00067AA4" w:rsidRPr="00067AA4" w:rsidRDefault="00067AA4">
    <w:pPr>
      <w:pStyle w:val="Encabezado"/>
      <w:rPr>
        <w:rFonts w:asciiTheme="majorBidi" w:hAnsiTheme="majorBidi" w:cstheme="majorBidi"/>
        <w:sz w:val="22"/>
        <w:szCs w:val="22"/>
      </w:rPr>
    </w:pPr>
    <w:r>
      <w:rPr>
        <w:rFonts w:asciiTheme="minorBidi" w:hAnsiTheme="minorBidi"/>
        <w:sz w:val="22"/>
        <w:szCs w:val="22"/>
      </w:rPr>
      <w:t xml:space="preserve">                                                                                                                             </w:t>
    </w:r>
    <w:r w:rsidR="007C4735">
      <w:rPr>
        <w:rFonts w:asciiTheme="majorBidi" w:hAnsiTheme="majorBidi" w:cstheme="majorBidi"/>
        <w:sz w:val="22"/>
        <w:szCs w:val="22"/>
      </w:rPr>
      <w:t xml:space="preserve">Agosto </w:t>
    </w:r>
    <w:r w:rsidR="007C4735" w:rsidRPr="00067AA4">
      <w:rPr>
        <w:rFonts w:asciiTheme="majorBidi" w:hAnsiTheme="majorBidi" w:cstheme="majorBidi"/>
        <w:sz w:val="22"/>
        <w:szCs w:val="22"/>
      </w:rPr>
      <w:t>2026</w:t>
    </w:r>
    <w:r w:rsidRPr="00067AA4">
      <w:rPr>
        <w:rFonts w:asciiTheme="majorBidi" w:hAnsiTheme="majorBidi" w:cstheme="majorBidi"/>
        <w:sz w:val="22"/>
        <w:szCs w:val="22"/>
      </w:rPr>
      <w:t xml:space="preserve">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7542"/>
    <w:multiLevelType w:val="hybridMultilevel"/>
    <w:tmpl w:val="53D218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E2513"/>
    <w:multiLevelType w:val="hybridMultilevel"/>
    <w:tmpl w:val="2FFAF97E"/>
    <w:lvl w:ilvl="0" w:tplc="0EF2C0BA">
      <w:start w:val="8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A4AEE"/>
    <w:multiLevelType w:val="multilevel"/>
    <w:tmpl w:val="A4EEB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E251AB"/>
    <w:multiLevelType w:val="multilevel"/>
    <w:tmpl w:val="A08E1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127316"/>
    <w:multiLevelType w:val="multilevel"/>
    <w:tmpl w:val="C470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7AC5"/>
    <w:multiLevelType w:val="multilevel"/>
    <w:tmpl w:val="5014A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254BB3"/>
    <w:multiLevelType w:val="hybridMultilevel"/>
    <w:tmpl w:val="3E14F6C2"/>
    <w:lvl w:ilvl="0" w:tplc="A5B45B0C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47AE4"/>
    <w:multiLevelType w:val="multilevel"/>
    <w:tmpl w:val="A61E4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AA0F06"/>
    <w:multiLevelType w:val="multilevel"/>
    <w:tmpl w:val="F5463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5E7ABD"/>
    <w:multiLevelType w:val="multilevel"/>
    <w:tmpl w:val="EC2E6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9752D5"/>
    <w:multiLevelType w:val="multilevel"/>
    <w:tmpl w:val="109E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C0654D"/>
    <w:multiLevelType w:val="multilevel"/>
    <w:tmpl w:val="F304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0953D7"/>
    <w:multiLevelType w:val="hybridMultilevel"/>
    <w:tmpl w:val="4728158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45B11"/>
    <w:multiLevelType w:val="multilevel"/>
    <w:tmpl w:val="D890B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67781E"/>
    <w:multiLevelType w:val="multilevel"/>
    <w:tmpl w:val="B1F0C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B5189C"/>
    <w:multiLevelType w:val="hybridMultilevel"/>
    <w:tmpl w:val="A98CEA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420E3"/>
    <w:multiLevelType w:val="multilevel"/>
    <w:tmpl w:val="C7B85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761307"/>
    <w:multiLevelType w:val="multilevel"/>
    <w:tmpl w:val="667C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477D6E"/>
    <w:multiLevelType w:val="multilevel"/>
    <w:tmpl w:val="92B6D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634AAE"/>
    <w:multiLevelType w:val="hybridMultilevel"/>
    <w:tmpl w:val="B9D807EA"/>
    <w:lvl w:ilvl="0" w:tplc="40F453D0">
      <w:start w:val="8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37C1B"/>
    <w:multiLevelType w:val="multilevel"/>
    <w:tmpl w:val="DD222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236302"/>
    <w:multiLevelType w:val="hybridMultilevel"/>
    <w:tmpl w:val="808E3886"/>
    <w:lvl w:ilvl="0" w:tplc="C80E50DC">
      <w:start w:val="8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2C7854"/>
    <w:multiLevelType w:val="multilevel"/>
    <w:tmpl w:val="FAA40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2C4951"/>
    <w:multiLevelType w:val="hybridMultilevel"/>
    <w:tmpl w:val="717888E6"/>
    <w:lvl w:ilvl="0" w:tplc="92985814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E23840"/>
    <w:multiLevelType w:val="multilevel"/>
    <w:tmpl w:val="749AC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DF74C0"/>
    <w:multiLevelType w:val="multilevel"/>
    <w:tmpl w:val="87E4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1C05F7"/>
    <w:multiLevelType w:val="multilevel"/>
    <w:tmpl w:val="F2A66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9371DA"/>
    <w:multiLevelType w:val="multilevel"/>
    <w:tmpl w:val="F86CC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13201C"/>
    <w:multiLevelType w:val="multilevel"/>
    <w:tmpl w:val="22428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905F23"/>
    <w:multiLevelType w:val="multilevel"/>
    <w:tmpl w:val="3CC48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361674"/>
    <w:multiLevelType w:val="multilevel"/>
    <w:tmpl w:val="31782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0B752C"/>
    <w:multiLevelType w:val="hybridMultilevel"/>
    <w:tmpl w:val="731A15B0"/>
    <w:lvl w:ilvl="0" w:tplc="2870BFC4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517BB7"/>
    <w:multiLevelType w:val="multilevel"/>
    <w:tmpl w:val="EF2CF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33706C"/>
    <w:multiLevelType w:val="hybridMultilevel"/>
    <w:tmpl w:val="32AEA132"/>
    <w:lvl w:ilvl="0" w:tplc="73C85750">
      <w:start w:val="8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8B0937"/>
    <w:multiLevelType w:val="multilevel"/>
    <w:tmpl w:val="8C38B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1F3FB7"/>
    <w:multiLevelType w:val="multilevel"/>
    <w:tmpl w:val="073A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A13C56"/>
    <w:multiLevelType w:val="multilevel"/>
    <w:tmpl w:val="C542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5377AD"/>
    <w:multiLevelType w:val="multilevel"/>
    <w:tmpl w:val="E5DCB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F010A99"/>
    <w:multiLevelType w:val="multilevel"/>
    <w:tmpl w:val="795AF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2001813">
    <w:abstractNumId w:val="31"/>
  </w:num>
  <w:num w:numId="2" w16cid:durableId="1574968930">
    <w:abstractNumId w:val="6"/>
  </w:num>
  <w:num w:numId="3" w16cid:durableId="1302688640">
    <w:abstractNumId w:val="23"/>
  </w:num>
  <w:num w:numId="4" w16cid:durableId="767432571">
    <w:abstractNumId w:val="30"/>
  </w:num>
  <w:num w:numId="5" w16cid:durableId="2024479388">
    <w:abstractNumId w:val="24"/>
  </w:num>
  <w:num w:numId="6" w16cid:durableId="1384135260">
    <w:abstractNumId w:val="8"/>
  </w:num>
  <w:num w:numId="7" w16cid:durableId="2064328685">
    <w:abstractNumId w:val="14"/>
  </w:num>
  <w:num w:numId="8" w16cid:durableId="1344363298">
    <w:abstractNumId w:val="28"/>
  </w:num>
  <w:num w:numId="9" w16cid:durableId="1467164463">
    <w:abstractNumId w:val="25"/>
  </w:num>
  <w:num w:numId="10" w16cid:durableId="712198428">
    <w:abstractNumId w:val="35"/>
  </w:num>
  <w:num w:numId="11" w16cid:durableId="372775053">
    <w:abstractNumId w:val="19"/>
  </w:num>
  <w:num w:numId="12" w16cid:durableId="1405952356">
    <w:abstractNumId w:val="33"/>
  </w:num>
  <w:num w:numId="13" w16cid:durableId="1991328431">
    <w:abstractNumId w:val="21"/>
  </w:num>
  <w:num w:numId="14" w16cid:durableId="1408458544">
    <w:abstractNumId w:val="1"/>
  </w:num>
  <w:num w:numId="15" w16cid:durableId="1929390351">
    <w:abstractNumId w:val="11"/>
  </w:num>
  <w:num w:numId="16" w16cid:durableId="412430287">
    <w:abstractNumId w:val="29"/>
  </w:num>
  <w:num w:numId="17" w16cid:durableId="1074667399">
    <w:abstractNumId w:val="27"/>
  </w:num>
  <w:num w:numId="18" w16cid:durableId="597908893">
    <w:abstractNumId w:val="22"/>
  </w:num>
  <w:num w:numId="19" w16cid:durableId="1089623949">
    <w:abstractNumId w:val="9"/>
  </w:num>
  <w:num w:numId="20" w16cid:durableId="1292174533">
    <w:abstractNumId w:val="34"/>
  </w:num>
  <w:num w:numId="21" w16cid:durableId="790131440">
    <w:abstractNumId w:val="10"/>
  </w:num>
  <w:num w:numId="22" w16cid:durableId="2003854178">
    <w:abstractNumId w:val="18"/>
  </w:num>
  <w:num w:numId="23" w16cid:durableId="370613039">
    <w:abstractNumId w:val="37"/>
  </w:num>
  <w:num w:numId="24" w16cid:durableId="1063605644">
    <w:abstractNumId w:val="3"/>
  </w:num>
  <w:num w:numId="25" w16cid:durableId="1417361318">
    <w:abstractNumId w:val="17"/>
  </w:num>
  <w:num w:numId="26" w16cid:durableId="629896966">
    <w:abstractNumId w:val="2"/>
  </w:num>
  <w:num w:numId="27" w16cid:durableId="491138898">
    <w:abstractNumId w:val="32"/>
  </w:num>
  <w:num w:numId="28" w16cid:durableId="1766653989">
    <w:abstractNumId w:val="4"/>
  </w:num>
  <w:num w:numId="29" w16cid:durableId="1827740804">
    <w:abstractNumId w:val="20"/>
  </w:num>
  <w:num w:numId="30" w16cid:durableId="65079986">
    <w:abstractNumId w:val="16"/>
  </w:num>
  <w:num w:numId="31" w16cid:durableId="102845642">
    <w:abstractNumId w:val="38"/>
  </w:num>
  <w:num w:numId="32" w16cid:durableId="1606813726">
    <w:abstractNumId w:val="12"/>
  </w:num>
  <w:num w:numId="33" w16cid:durableId="1997412617">
    <w:abstractNumId w:val="15"/>
  </w:num>
  <w:num w:numId="34" w16cid:durableId="411899134">
    <w:abstractNumId w:val="0"/>
  </w:num>
  <w:num w:numId="35" w16cid:durableId="237178975">
    <w:abstractNumId w:val="7"/>
  </w:num>
  <w:num w:numId="36" w16cid:durableId="29645079">
    <w:abstractNumId w:val="36"/>
  </w:num>
  <w:num w:numId="37" w16cid:durableId="1874997826">
    <w:abstractNumId w:val="13"/>
  </w:num>
  <w:num w:numId="38" w16cid:durableId="350187939">
    <w:abstractNumId w:val="26"/>
  </w:num>
  <w:num w:numId="39" w16cid:durableId="17184299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AA4"/>
    <w:rsid w:val="00001C6B"/>
    <w:rsid w:val="00002F8F"/>
    <w:rsid w:val="00011338"/>
    <w:rsid w:val="00016A77"/>
    <w:rsid w:val="00023E88"/>
    <w:rsid w:val="00034917"/>
    <w:rsid w:val="00052E56"/>
    <w:rsid w:val="000533CC"/>
    <w:rsid w:val="00055BFF"/>
    <w:rsid w:val="00057E1F"/>
    <w:rsid w:val="00067AA4"/>
    <w:rsid w:val="00074244"/>
    <w:rsid w:val="00092C1C"/>
    <w:rsid w:val="000977A6"/>
    <w:rsid w:val="000A4617"/>
    <w:rsid w:val="000C51C9"/>
    <w:rsid w:val="000C5391"/>
    <w:rsid w:val="000D41E2"/>
    <w:rsid w:val="000D7219"/>
    <w:rsid w:val="000D73F3"/>
    <w:rsid w:val="000E0490"/>
    <w:rsid w:val="000E3C8B"/>
    <w:rsid w:val="000F0637"/>
    <w:rsid w:val="00101665"/>
    <w:rsid w:val="001063D8"/>
    <w:rsid w:val="00107393"/>
    <w:rsid w:val="0012740E"/>
    <w:rsid w:val="00127B16"/>
    <w:rsid w:val="00137862"/>
    <w:rsid w:val="00145D7C"/>
    <w:rsid w:val="00146EBC"/>
    <w:rsid w:val="00147E23"/>
    <w:rsid w:val="00171665"/>
    <w:rsid w:val="00173B7B"/>
    <w:rsid w:val="0018171A"/>
    <w:rsid w:val="00194321"/>
    <w:rsid w:val="001D4E97"/>
    <w:rsid w:val="001D771D"/>
    <w:rsid w:val="001E165F"/>
    <w:rsid w:val="001E3D81"/>
    <w:rsid w:val="001E4146"/>
    <w:rsid w:val="001E5A02"/>
    <w:rsid w:val="00204C85"/>
    <w:rsid w:val="00210DC4"/>
    <w:rsid w:val="0021213D"/>
    <w:rsid w:val="00235048"/>
    <w:rsid w:val="00235C57"/>
    <w:rsid w:val="00241FE7"/>
    <w:rsid w:val="00244BD1"/>
    <w:rsid w:val="00247E17"/>
    <w:rsid w:val="0027611C"/>
    <w:rsid w:val="00281C6D"/>
    <w:rsid w:val="00286688"/>
    <w:rsid w:val="00286F6A"/>
    <w:rsid w:val="00290D7C"/>
    <w:rsid w:val="002911D5"/>
    <w:rsid w:val="0029345E"/>
    <w:rsid w:val="0029781F"/>
    <w:rsid w:val="002A0AB1"/>
    <w:rsid w:val="002A6F74"/>
    <w:rsid w:val="002B0833"/>
    <w:rsid w:val="002C1146"/>
    <w:rsid w:val="002D4898"/>
    <w:rsid w:val="002E258F"/>
    <w:rsid w:val="002F1579"/>
    <w:rsid w:val="00320854"/>
    <w:rsid w:val="003417DA"/>
    <w:rsid w:val="00343ABC"/>
    <w:rsid w:val="00343FFA"/>
    <w:rsid w:val="0034723A"/>
    <w:rsid w:val="00350000"/>
    <w:rsid w:val="00355516"/>
    <w:rsid w:val="003765DD"/>
    <w:rsid w:val="0038140A"/>
    <w:rsid w:val="00387B94"/>
    <w:rsid w:val="00393999"/>
    <w:rsid w:val="003A0CA9"/>
    <w:rsid w:val="003A2A31"/>
    <w:rsid w:val="003A3C3D"/>
    <w:rsid w:val="003B7B2A"/>
    <w:rsid w:val="003C7A7C"/>
    <w:rsid w:val="003E30C2"/>
    <w:rsid w:val="003E79C9"/>
    <w:rsid w:val="0043484C"/>
    <w:rsid w:val="00444E48"/>
    <w:rsid w:val="004474FB"/>
    <w:rsid w:val="00452819"/>
    <w:rsid w:val="00453898"/>
    <w:rsid w:val="0045527A"/>
    <w:rsid w:val="0046440E"/>
    <w:rsid w:val="0047017A"/>
    <w:rsid w:val="004A5A7B"/>
    <w:rsid w:val="004B1588"/>
    <w:rsid w:val="004B243F"/>
    <w:rsid w:val="004B6B0D"/>
    <w:rsid w:val="004C038A"/>
    <w:rsid w:val="004C3106"/>
    <w:rsid w:val="004C77DF"/>
    <w:rsid w:val="004D0BE6"/>
    <w:rsid w:val="004D19BC"/>
    <w:rsid w:val="004D5716"/>
    <w:rsid w:val="004E1C74"/>
    <w:rsid w:val="004E1FBE"/>
    <w:rsid w:val="004F4675"/>
    <w:rsid w:val="005002F8"/>
    <w:rsid w:val="0051199C"/>
    <w:rsid w:val="00512673"/>
    <w:rsid w:val="00514133"/>
    <w:rsid w:val="00521A38"/>
    <w:rsid w:val="00533E28"/>
    <w:rsid w:val="0053776C"/>
    <w:rsid w:val="00542FF2"/>
    <w:rsid w:val="00550323"/>
    <w:rsid w:val="00550EC0"/>
    <w:rsid w:val="005572DF"/>
    <w:rsid w:val="005841CE"/>
    <w:rsid w:val="005844D8"/>
    <w:rsid w:val="00587DB2"/>
    <w:rsid w:val="005B31DC"/>
    <w:rsid w:val="005D2F26"/>
    <w:rsid w:val="005D74F3"/>
    <w:rsid w:val="005E131D"/>
    <w:rsid w:val="005F1371"/>
    <w:rsid w:val="005F1820"/>
    <w:rsid w:val="00600A0C"/>
    <w:rsid w:val="00601F45"/>
    <w:rsid w:val="00605C85"/>
    <w:rsid w:val="006218A8"/>
    <w:rsid w:val="00621A17"/>
    <w:rsid w:val="00644C0D"/>
    <w:rsid w:val="0065137B"/>
    <w:rsid w:val="00661C2D"/>
    <w:rsid w:val="00671622"/>
    <w:rsid w:val="006742C3"/>
    <w:rsid w:val="00684AFE"/>
    <w:rsid w:val="00694AA4"/>
    <w:rsid w:val="00697C78"/>
    <w:rsid w:val="006A4A66"/>
    <w:rsid w:val="006A57A1"/>
    <w:rsid w:val="006B1EDE"/>
    <w:rsid w:val="006C0242"/>
    <w:rsid w:val="006C16F1"/>
    <w:rsid w:val="006C4454"/>
    <w:rsid w:val="006C47EC"/>
    <w:rsid w:val="006E4A56"/>
    <w:rsid w:val="006F5595"/>
    <w:rsid w:val="006F67D2"/>
    <w:rsid w:val="00710CEE"/>
    <w:rsid w:val="007130F0"/>
    <w:rsid w:val="00717D4F"/>
    <w:rsid w:val="007331A1"/>
    <w:rsid w:val="00760D3E"/>
    <w:rsid w:val="00764386"/>
    <w:rsid w:val="00765A1E"/>
    <w:rsid w:val="00766045"/>
    <w:rsid w:val="00766B77"/>
    <w:rsid w:val="00773B43"/>
    <w:rsid w:val="0077756B"/>
    <w:rsid w:val="007849E6"/>
    <w:rsid w:val="0078502E"/>
    <w:rsid w:val="007855BE"/>
    <w:rsid w:val="0079377D"/>
    <w:rsid w:val="007A422D"/>
    <w:rsid w:val="007B068B"/>
    <w:rsid w:val="007B14B0"/>
    <w:rsid w:val="007B3485"/>
    <w:rsid w:val="007C4735"/>
    <w:rsid w:val="007D3469"/>
    <w:rsid w:val="007D35CF"/>
    <w:rsid w:val="007D5F40"/>
    <w:rsid w:val="007E1558"/>
    <w:rsid w:val="007F75D0"/>
    <w:rsid w:val="00801A23"/>
    <w:rsid w:val="00814C9D"/>
    <w:rsid w:val="00815E57"/>
    <w:rsid w:val="008175E8"/>
    <w:rsid w:val="0082639B"/>
    <w:rsid w:val="008409D1"/>
    <w:rsid w:val="00843F25"/>
    <w:rsid w:val="00860041"/>
    <w:rsid w:val="00864135"/>
    <w:rsid w:val="008A125B"/>
    <w:rsid w:val="008A1BEE"/>
    <w:rsid w:val="008A687F"/>
    <w:rsid w:val="008A7770"/>
    <w:rsid w:val="008A7DEC"/>
    <w:rsid w:val="008C30AC"/>
    <w:rsid w:val="008D4AEC"/>
    <w:rsid w:val="008D6CD1"/>
    <w:rsid w:val="008E0A2C"/>
    <w:rsid w:val="008F3681"/>
    <w:rsid w:val="008F7FE1"/>
    <w:rsid w:val="00901566"/>
    <w:rsid w:val="00904003"/>
    <w:rsid w:val="009122A7"/>
    <w:rsid w:val="009373A0"/>
    <w:rsid w:val="00946AA7"/>
    <w:rsid w:val="009518E1"/>
    <w:rsid w:val="00955702"/>
    <w:rsid w:val="00977A6A"/>
    <w:rsid w:val="009835B0"/>
    <w:rsid w:val="0099275A"/>
    <w:rsid w:val="009A0263"/>
    <w:rsid w:val="009C606E"/>
    <w:rsid w:val="009D4B4A"/>
    <w:rsid w:val="009D5B6A"/>
    <w:rsid w:val="009E3CC9"/>
    <w:rsid w:val="009E605E"/>
    <w:rsid w:val="009F0FFC"/>
    <w:rsid w:val="00A01BE7"/>
    <w:rsid w:val="00A050C6"/>
    <w:rsid w:val="00A124DB"/>
    <w:rsid w:val="00A160A5"/>
    <w:rsid w:val="00A3289B"/>
    <w:rsid w:val="00A40D58"/>
    <w:rsid w:val="00A44CA9"/>
    <w:rsid w:val="00A4695F"/>
    <w:rsid w:val="00A510D5"/>
    <w:rsid w:val="00A53406"/>
    <w:rsid w:val="00A55C2B"/>
    <w:rsid w:val="00A70742"/>
    <w:rsid w:val="00A71158"/>
    <w:rsid w:val="00A752B1"/>
    <w:rsid w:val="00A9211E"/>
    <w:rsid w:val="00A947C3"/>
    <w:rsid w:val="00AB3D59"/>
    <w:rsid w:val="00AB4003"/>
    <w:rsid w:val="00AC3A87"/>
    <w:rsid w:val="00AC7AC9"/>
    <w:rsid w:val="00AD7C55"/>
    <w:rsid w:val="00AE284A"/>
    <w:rsid w:val="00AE7091"/>
    <w:rsid w:val="00B027A6"/>
    <w:rsid w:val="00B13307"/>
    <w:rsid w:val="00B14247"/>
    <w:rsid w:val="00B15401"/>
    <w:rsid w:val="00B17423"/>
    <w:rsid w:val="00B426DE"/>
    <w:rsid w:val="00B441EC"/>
    <w:rsid w:val="00B44A49"/>
    <w:rsid w:val="00B53512"/>
    <w:rsid w:val="00B65CC5"/>
    <w:rsid w:val="00B70D72"/>
    <w:rsid w:val="00B7302D"/>
    <w:rsid w:val="00B800B2"/>
    <w:rsid w:val="00BA18EE"/>
    <w:rsid w:val="00BA27FC"/>
    <w:rsid w:val="00BB5485"/>
    <w:rsid w:val="00BC384F"/>
    <w:rsid w:val="00BC419B"/>
    <w:rsid w:val="00BC73D7"/>
    <w:rsid w:val="00BD01B2"/>
    <w:rsid w:val="00BE5456"/>
    <w:rsid w:val="00BE7048"/>
    <w:rsid w:val="00BE756D"/>
    <w:rsid w:val="00BF1E43"/>
    <w:rsid w:val="00BF255B"/>
    <w:rsid w:val="00BF4F70"/>
    <w:rsid w:val="00C00290"/>
    <w:rsid w:val="00C00C2E"/>
    <w:rsid w:val="00C13CCB"/>
    <w:rsid w:val="00C1766E"/>
    <w:rsid w:val="00C22ED2"/>
    <w:rsid w:val="00C24018"/>
    <w:rsid w:val="00C55783"/>
    <w:rsid w:val="00C574BA"/>
    <w:rsid w:val="00C73FE2"/>
    <w:rsid w:val="00C754CD"/>
    <w:rsid w:val="00C77C0D"/>
    <w:rsid w:val="00CA2AE8"/>
    <w:rsid w:val="00CA44D4"/>
    <w:rsid w:val="00CB2FCA"/>
    <w:rsid w:val="00CB7F9B"/>
    <w:rsid w:val="00CC2CB0"/>
    <w:rsid w:val="00CD656E"/>
    <w:rsid w:val="00CD76CE"/>
    <w:rsid w:val="00CF1254"/>
    <w:rsid w:val="00CF13EA"/>
    <w:rsid w:val="00CF28EF"/>
    <w:rsid w:val="00CF2AE6"/>
    <w:rsid w:val="00D15B5A"/>
    <w:rsid w:val="00D21CE7"/>
    <w:rsid w:val="00D252D9"/>
    <w:rsid w:val="00D30832"/>
    <w:rsid w:val="00D31449"/>
    <w:rsid w:val="00D36DE8"/>
    <w:rsid w:val="00D45B38"/>
    <w:rsid w:val="00D51F6A"/>
    <w:rsid w:val="00D62D4E"/>
    <w:rsid w:val="00D67C8A"/>
    <w:rsid w:val="00D71621"/>
    <w:rsid w:val="00D73BFE"/>
    <w:rsid w:val="00D764CA"/>
    <w:rsid w:val="00D84B21"/>
    <w:rsid w:val="00D90B24"/>
    <w:rsid w:val="00D91F05"/>
    <w:rsid w:val="00D9302C"/>
    <w:rsid w:val="00DB30B9"/>
    <w:rsid w:val="00DB4268"/>
    <w:rsid w:val="00DC23A1"/>
    <w:rsid w:val="00DD11A4"/>
    <w:rsid w:val="00DD1DF4"/>
    <w:rsid w:val="00DD3F36"/>
    <w:rsid w:val="00DD6890"/>
    <w:rsid w:val="00DE138C"/>
    <w:rsid w:val="00DE66A7"/>
    <w:rsid w:val="00DE692A"/>
    <w:rsid w:val="00DF1B72"/>
    <w:rsid w:val="00E00F18"/>
    <w:rsid w:val="00E01AD9"/>
    <w:rsid w:val="00E2287E"/>
    <w:rsid w:val="00E308B5"/>
    <w:rsid w:val="00E321A3"/>
    <w:rsid w:val="00E33580"/>
    <w:rsid w:val="00E33DF9"/>
    <w:rsid w:val="00E35F48"/>
    <w:rsid w:val="00E41BC4"/>
    <w:rsid w:val="00E70D63"/>
    <w:rsid w:val="00E71802"/>
    <w:rsid w:val="00E752FC"/>
    <w:rsid w:val="00E76EFB"/>
    <w:rsid w:val="00EA0831"/>
    <w:rsid w:val="00EA173B"/>
    <w:rsid w:val="00EA28EC"/>
    <w:rsid w:val="00EB1573"/>
    <w:rsid w:val="00EE484D"/>
    <w:rsid w:val="00EE671E"/>
    <w:rsid w:val="00EF0E7A"/>
    <w:rsid w:val="00EF2951"/>
    <w:rsid w:val="00F11816"/>
    <w:rsid w:val="00F2050C"/>
    <w:rsid w:val="00F24365"/>
    <w:rsid w:val="00F31E62"/>
    <w:rsid w:val="00F37A8C"/>
    <w:rsid w:val="00F4095E"/>
    <w:rsid w:val="00F439DA"/>
    <w:rsid w:val="00F80289"/>
    <w:rsid w:val="00F82948"/>
    <w:rsid w:val="00FA70D9"/>
    <w:rsid w:val="00FB669D"/>
    <w:rsid w:val="00FF4C6A"/>
    <w:rsid w:val="00FF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35CC0"/>
  <w15:chartTrackingRefBased/>
  <w15:docId w15:val="{5CAF5959-DBE8-4871-8065-37C5747E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67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67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67A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67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67A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67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67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67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67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67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067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067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67AA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67AA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67AA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67AA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67AA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67AA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67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67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67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67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67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67AA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67AA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67AA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67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67AA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67AA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67A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7AA4"/>
  </w:style>
  <w:style w:type="paragraph" w:styleId="Piedepgina">
    <w:name w:val="footer"/>
    <w:basedOn w:val="Normal"/>
    <w:link w:val="PiedepginaCar"/>
    <w:uiPriority w:val="99"/>
    <w:unhideWhenUsed/>
    <w:rsid w:val="00067A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7AA4"/>
  </w:style>
  <w:style w:type="paragraph" w:styleId="NormalWeb">
    <w:name w:val="Normal (Web)"/>
    <w:basedOn w:val="Normal"/>
    <w:uiPriority w:val="99"/>
    <w:unhideWhenUsed/>
    <w:rsid w:val="00C57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Default">
    <w:name w:val="Default"/>
    <w:rsid w:val="00241FE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</w:rPr>
  </w:style>
  <w:style w:type="character" w:styleId="Fuerte">
    <w:name w:val="Strong"/>
    <w:basedOn w:val="Fuentedeprrafopredeter"/>
    <w:uiPriority w:val="22"/>
    <w:qFormat/>
    <w:rsid w:val="00DD11A4"/>
    <w:rPr>
      <w:b/>
      <w:bCs/>
    </w:rPr>
  </w:style>
  <w:style w:type="paragraph" w:customStyle="1" w:styleId="isselectedend">
    <w:name w:val="isselectedend"/>
    <w:basedOn w:val="Normal"/>
    <w:rsid w:val="001E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styleId="TtuloTDC">
    <w:name w:val="TOC Heading"/>
    <w:basedOn w:val="Ttulo1"/>
    <w:next w:val="Normal"/>
    <w:uiPriority w:val="39"/>
    <w:unhideWhenUsed/>
    <w:qFormat/>
    <w:rsid w:val="00C1766E"/>
    <w:pPr>
      <w:spacing w:before="240" w:after="0" w:line="259" w:lineRule="auto"/>
      <w:outlineLvl w:val="9"/>
    </w:pPr>
    <w:rPr>
      <w:kern w:val="0"/>
      <w:sz w:val="32"/>
      <w:szCs w:val="32"/>
      <w:lang w:eastAsia="es-CL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C1766E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C1766E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unhideWhenUsed/>
    <w:rsid w:val="00C1766E"/>
    <w:pPr>
      <w:spacing w:after="100"/>
      <w:ind w:left="480"/>
    </w:pPr>
  </w:style>
  <w:style w:type="character" w:styleId="Hipervnculo">
    <w:name w:val="Hyperlink"/>
    <w:basedOn w:val="Fuentedeprrafopredeter"/>
    <w:uiPriority w:val="99"/>
    <w:unhideWhenUsed/>
    <w:rsid w:val="00C1766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F20B2-9BC5-4C26-B482-971C54EB8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3750</Words>
  <Characters>20630</Characters>
  <Application>Microsoft Office Word</Application>
  <DocSecurity>0</DocSecurity>
  <Lines>171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BRAVO CALQUIN, KAREN</dc:creator>
  <cp:keywords/>
  <dc:description/>
  <cp:lastModifiedBy>BRAVO CALQUIN, KAREN</cp:lastModifiedBy>
  <cp:revision>11</cp:revision>
  <cp:lastPrinted>2026-08-25T14:08:00Z</cp:lastPrinted>
  <dcterms:created xsi:type="dcterms:W3CDTF">2026-08-28T15:34:00Z</dcterms:created>
  <dcterms:modified xsi:type="dcterms:W3CDTF">2026-08-28T16:10:00Z</dcterms:modified>
</cp:coreProperties>
</file>